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5295B" w14:textId="77777777" w:rsidR="009C14DC" w:rsidRDefault="009C14DC">
      <w:pPr>
        <w:pStyle w:val="Enttegche"/>
      </w:pPr>
      <w:bookmarkStart w:id="0" w:name="_Toc526222885"/>
      <w:bookmarkStart w:id="1" w:name="_Toc526222884"/>
      <w:bookmarkEnd w:id="0"/>
      <w:bookmarkEnd w:id="1"/>
    </w:p>
    <w:p w14:paraId="4385295C" w14:textId="0D4BA514" w:rsidR="009C14DC" w:rsidRDefault="00DB7449">
      <w:pPr>
        <w:pStyle w:val="RedaliaNormal"/>
      </w:pPr>
      <w:r w:rsidRPr="00C857A2">
        <w:rPr>
          <w:noProof/>
        </w:rPr>
        <w:drawing>
          <wp:inline distT="0" distB="0" distL="0" distR="0" wp14:anchorId="52FB4127" wp14:editId="7B1DD3F9">
            <wp:extent cx="1685925" cy="571500"/>
            <wp:effectExtent l="0" t="0" r="9525" b="0"/>
            <wp:docPr id="1728306742" name="Image 1" descr="Une image contenant Police, texte, Graphiqu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Une image contenant Police, texte, Graphique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5295D" w14:textId="77777777" w:rsidR="009C14DC" w:rsidRDefault="009C14DC">
      <w:pPr>
        <w:pStyle w:val="RedaliaTitredocument"/>
        <w:tabs>
          <w:tab w:val="clear" w:pos="8505"/>
        </w:tabs>
      </w:pPr>
    </w:p>
    <w:p w14:paraId="4385295E" w14:textId="77777777" w:rsidR="009C14DC" w:rsidRDefault="009C14DC">
      <w:pPr>
        <w:pStyle w:val="RedaliaTitredocument"/>
        <w:tabs>
          <w:tab w:val="clear" w:pos="8505"/>
        </w:tabs>
      </w:pPr>
    </w:p>
    <w:p w14:paraId="4385295F" w14:textId="77777777" w:rsidR="009C14DC" w:rsidRDefault="00EA4938">
      <w:pPr>
        <w:pStyle w:val="RedaliaTitredocument"/>
      </w:pPr>
      <w:r>
        <w:t>ACCORD-CADRE DE TECHNIQUES DE L’INFORMATION ET DE LA COMMUNICATION</w:t>
      </w:r>
    </w:p>
    <w:p w14:paraId="43852960" w14:textId="77777777" w:rsidR="009C14DC" w:rsidRDefault="009C14DC">
      <w:pPr>
        <w:pStyle w:val="Standard"/>
      </w:pPr>
    </w:p>
    <w:p w14:paraId="43852961" w14:textId="77777777" w:rsidR="009C14DC" w:rsidRDefault="00EA4938">
      <w:pPr>
        <w:pStyle w:val="RedaliaTitredocument"/>
      </w:pPr>
      <w:r>
        <w:t>Acte d’engagement</w:t>
      </w:r>
    </w:p>
    <w:p w14:paraId="43852962" w14:textId="77777777" w:rsidR="009C14DC" w:rsidRDefault="009C14DC">
      <w:pPr>
        <w:pStyle w:val="Standard"/>
      </w:pPr>
    </w:p>
    <w:p w14:paraId="43852963" w14:textId="77777777" w:rsidR="009C14DC" w:rsidRDefault="009C14DC">
      <w:pPr>
        <w:pStyle w:val="RedaliaNormal"/>
      </w:pPr>
    </w:p>
    <w:p w14:paraId="43852964" w14:textId="77777777" w:rsidR="009C14DC" w:rsidRDefault="00EA4938">
      <w:pPr>
        <w:pStyle w:val="RdaliaTitreparagraphe"/>
      </w:pPr>
      <w:r>
        <w:t>Objet de l’accord-cadre</w:t>
      </w:r>
    </w:p>
    <w:p w14:paraId="43852965" w14:textId="49BB2011" w:rsidR="009C14DC" w:rsidRDefault="00531550">
      <w:pPr>
        <w:pStyle w:val="RedaliaNormal"/>
      </w:pPr>
      <w:r>
        <w:t>Renouvellement des équipements informatiques</w:t>
      </w:r>
    </w:p>
    <w:p w14:paraId="2E63C579" w14:textId="7C9AD421" w:rsidR="00531550" w:rsidRDefault="00531550">
      <w:pPr>
        <w:pStyle w:val="RedaliaNormal"/>
      </w:pPr>
      <w:r>
        <w:t xml:space="preserve">Lot </w:t>
      </w:r>
      <w:r w:rsidR="00534786">
        <w:t>2</w:t>
      </w:r>
      <w:r>
        <w:t xml:space="preserve"> : Fourniture de </w:t>
      </w:r>
      <w:r w:rsidR="00534786">
        <w:t>tablettes</w:t>
      </w:r>
      <w:r>
        <w:t xml:space="preserve"> </w:t>
      </w:r>
    </w:p>
    <w:p w14:paraId="43852966" w14:textId="77777777" w:rsidR="009C14DC" w:rsidRDefault="00EA4938">
      <w:pPr>
        <w:pStyle w:val="RdaliaTitreparagraphe"/>
      </w:pPr>
      <w:r>
        <w:t>Acheteur</w:t>
      </w:r>
    </w:p>
    <w:p w14:paraId="43852967" w14:textId="77777777" w:rsidR="009C14DC" w:rsidRDefault="00EA4938">
      <w:pPr>
        <w:pStyle w:val="RedaliaNormal"/>
      </w:pPr>
      <w:r>
        <w:t>SOCIETE ANONYME AEROPORT DE LA REUNION ROLAND GARROS</w:t>
      </w:r>
    </w:p>
    <w:p w14:paraId="43852968" w14:textId="77777777" w:rsidR="009C14DC" w:rsidRDefault="00EA4938">
      <w:pPr>
        <w:pStyle w:val="RedaliaNormal"/>
      </w:pPr>
      <w:r>
        <w:t xml:space="preserve">Adresse : 74 Avenue Roland Garros   97438 SAINTE MARIE  </w:t>
      </w:r>
    </w:p>
    <w:p w14:paraId="4385296B" w14:textId="77777777" w:rsidR="009C14DC" w:rsidRDefault="00EA4938">
      <w:pPr>
        <w:pStyle w:val="RdaliaTitreparagraphe"/>
      </w:pPr>
      <w:r>
        <w:t>Procédure de passation</w:t>
      </w:r>
    </w:p>
    <w:p w14:paraId="6D495EBD" w14:textId="77777777" w:rsidR="00961F66" w:rsidRPr="00961F66" w:rsidRDefault="00961F66" w:rsidP="00961F66">
      <w:pPr>
        <w:pStyle w:val="Texte0"/>
        <w:ind w:left="0"/>
        <w:jc w:val="left"/>
        <w:rPr>
          <w:rFonts w:ascii="Arial" w:hAnsi="Arial" w:cs="Arial"/>
          <w:b w:val="0"/>
          <w:bCs w:val="0"/>
          <w:i w:val="0"/>
          <w:iCs/>
          <w:sz w:val="22"/>
          <w:szCs w:val="22"/>
        </w:rPr>
      </w:pPr>
      <w:r w:rsidRPr="00961F66">
        <w:rPr>
          <w:rFonts w:ascii="Arial" w:hAnsi="Arial" w:cs="Arial"/>
          <w:b w:val="0"/>
          <w:bCs w:val="0"/>
          <w:i w:val="0"/>
          <w:iCs/>
          <w:sz w:val="22"/>
          <w:szCs w:val="22"/>
        </w:rPr>
        <w:t>Procédure avec négociation conformément aux articles L. 2124-1 et L. 2124-3 du Code de la commande publique</w:t>
      </w:r>
    </w:p>
    <w:p w14:paraId="43852970" w14:textId="77777777" w:rsidR="009C14DC" w:rsidRDefault="00EA4938">
      <w:pPr>
        <w:pStyle w:val="RdaliaTitreparagraphe"/>
      </w:pPr>
      <w:r>
        <w:t>Comptable public assignataire des paiements</w:t>
      </w:r>
    </w:p>
    <w:p w14:paraId="43852971" w14:textId="77777777" w:rsidR="009C14DC" w:rsidRDefault="00EA4938">
      <w:pPr>
        <w:pStyle w:val="RedaliaNormal"/>
      </w:pPr>
      <w:r>
        <w:t>Monsieur le Président du Directoire</w:t>
      </w:r>
    </w:p>
    <w:p w14:paraId="43852972" w14:textId="77777777" w:rsidR="009C14DC" w:rsidRDefault="009C14DC">
      <w:pPr>
        <w:pStyle w:val="RedaliaNormal"/>
      </w:pPr>
    </w:p>
    <w:p w14:paraId="43852973" w14:textId="77777777" w:rsidR="009C14DC" w:rsidRDefault="00EA4938">
      <w:pPr>
        <w:pStyle w:val="RedaliaNormal"/>
      </w:pPr>
      <w:r>
        <w:t>Les cessions de créance doivent être notifiées ou les nantissements signifiés à l’organisme désigné ci-dessus.</w:t>
      </w:r>
    </w:p>
    <w:p w14:paraId="43852977" w14:textId="77777777" w:rsidR="009C14DC" w:rsidRDefault="009C14DC">
      <w:pPr>
        <w:pStyle w:val="RedaliaNormal"/>
        <w:pageBreakBefore/>
      </w:pPr>
    </w:p>
    <w:p w14:paraId="43852978" w14:textId="77777777" w:rsidR="009C14DC" w:rsidRDefault="00EA4938">
      <w:pPr>
        <w:pStyle w:val="RdaliaTitredossier"/>
      </w:pPr>
      <w:r>
        <w:t>Sommaire</w:t>
      </w:r>
    </w:p>
    <w:p w14:paraId="5255B631" w14:textId="092BC836" w:rsidR="00C3258F" w:rsidRDefault="00EA4938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r>
        <w:rPr>
          <w:b w:val="0"/>
          <w:kern w:val="0"/>
          <w:sz w:val="48"/>
        </w:rPr>
        <w:fldChar w:fldCharType="begin"/>
      </w:r>
      <w:r>
        <w:instrText xml:space="preserve"> TOC \o "1-3" \u \h </w:instrText>
      </w:r>
      <w:r>
        <w:rPr>
          <w:b w:val="0"/>
          <w:kern w:val="0"/>
          <w:sz w:val="48"/>
        </w:rPr>
        <w:fldChar w:fldCharType="separate"/>
      </w:r>
      <w:hyperlink w:anchor="_Toc165629194" w:history="1">
        <w:r w:rsidR="00C3258F" w:rsidRPr="007C5910">
          <w:rPr>
            <w:rStyle w:val="Lienhypertexte"/>
            <w:noProof/>
          </w:rPr>
          <w:t>1.</w:t>
        </w:r>
        <w:r w:rsidR="00C3258F"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="00C3258F" w:rsidRPr="007C5910">
          <w:rPr>
            <w:rStyle w:val="Lienhypertexte"/>
            <w:noProof/>
          </w:rPr>
          <w:t>Contractant</w:t>
        </w:r>
        <w:r w:rsidR="00C3258F">
          <w:rPr>
            <w:noProof/>
          </w:rPr>
          <w:tab/>
        </w:r>
        <w:r w:rsidR="00C3258F">
          <w:rPr>
            <w:noProof/>
          </w:rPr>
          <w:fldChar w:fldCharType="begin"/>
        </w:r>
        <w:r w:rsidR="00C3258F">
          <w:rPr>
            <w:noProof/>
          </w:rPr>
          <w:instrText xml:space="preserve"> PAGEREF _Toc165629194 \h </w:instrText>
        </w:r>
        <w:r w:rsidR="00C3258F">
          <w:rPr>
            <w:noProof/>
          </w:rPr>
        </w:r>
        <w:r w:rsidR="00C3258F">
          <w:rPr>
            <w:noProof/>
          </w:rPr>
          <w:fldChar w:fldCharType="separate"/>
        </w:r>
        <w:r w:rsidR="00C3258F">
          <w:rPr>
            <w:noProof/>
          </w:rPr>
          <w:t>3</w:t>
        </w:r>
        <w:r w:rsidR="00C3258F">
          <w:rPr>
            <w:noProof/>
          </w:rPr>
          <w:fldChar w:fldCharType="end"/>
        </w:r>
      </w:hyperlink>
    </w:p>
    <w:p w14:paraId="3D3B5303" w14:textId="57A6D39E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195" w:history="1">
        <w:r w:rsidRPr="007C5910">
          <w:rPr>
            <w:rStyle w:val="Lienhypertexte"/>
            <w:noProof/>
          </w:rPr>
          <w:t>2.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Objet de l’accord-cadre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27EC726F" w14:textId="57B54B43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196" w:history="1">
        <w:r w:rsidRPr="007C5910">
          <w:rPr>
            <w:rStyle w:val="Lienhypertexte"/>
            <w:noProof/>
          </w:rPr>
          <w:t>3.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Durée de l’accord-cadre – Reconduction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34EEC5B8" w14:textId="5B217A5F" w:rsidR="00C3258F" w:rsidRDefault="00C3258F">
      <w:pPr>
        <w:pStyle w:val="TM2"/>
        <w:tabs>
          <w:tab w:val="left" w:pos="799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65629197" w:history="1">
        <w:r w:rsidRPr="007C5910">
          <w:rPr>
            <w:rStyle w:val="Lienhypertexte"/>
            <w:noProof/>
          </w:rPr>
          <w:t>3.1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Durée de l’accord-cadre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472402ED" w14:textId="714FC261" w:rsidR="00C3258F" w:rsidRDefault="00C3258F">
      <w:pPr>
        <w:pStyle w:val="TM2"/>
        <w:tabs>
          <w:tab w:val="left" w:pos="799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65629198" w:history="1">
        <w:r w:rsidRPr="007C5910">
          <w:rPr>
            <w:rStyle w:val="Lienhypertexte"/>
            <w:noProof/>
          </w:rPr>
          <w:t>3.2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Reconduction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4B912B31" w14:textId="2D67788F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199" w:history="1">
        <w:r w:rsidRPr="007C5910">
          <w:rPr>
            <w:rStyle w:val="Lienhypertexte"/>
            <w:noProof/>
          </w:rPr>
          <w:t>4.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Prix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1B32E2A0" w14:textId="7281E70C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200" w:history="1">
        <w:r w:rsidRPr="007C5910">
          <w:rPr>
            <w:rStyle w:val="Lienhypertexte"/>
            <w:noProof/>
          </w:rPr>
          <w:t>5.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Avance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_Toc165629200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0A2CD637" w14:textId="62587389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201" w:history="1">
        <w:r w:rsidRPr="007C5910">
          <w:rPr>
            <w:rStyle w:val="Lienhypertexte"/>
            <w:noProof/>
          </w:rPr>
          <w:t>6.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Signature du candidat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_Toc165629201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14:paraId="7522B765" w14:textId="3317283B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202" w:history="1">
        <w:r w:rsidRPr="007C5910">
          <w:rPr>
            <w:rStyle w:val="Lienhypertexte"/>
            <w:noProof/>
          </w:rPr>
          <w:t>7.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Signature de l’Entité adjudicatrice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_Toc165629202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14:paraId="43852984" w14:textId="4FE29F77" w:rsidR="009C14DC" w:rsidRDefault="00EA4938" w:rsidP="00F30C8B">
      <w:pPr>
        <w:pStyle w:val="RedaliaNormal"/>
        <w:rPr>
          <w:b/>
          <w:kern w:val="3"/>
          <w:sz w:val="24"/>
        </w:rPr>
      </w:pPr>
      <w:r>
        <w:rPr>
          <w:b/>
          <w:kern w:val="3"/>
          <w:sz w:val="24"/>
        </w:rPr>
        <w:fldChar w:fldCharType="end"/>
      </w:r>
    </w:p>
    <w:p w14:paraId="5B197767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2C121C08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5B3F1570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7ECFEA87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5C0411F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75F6A772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6191D35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8BFBAF5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3912C8E9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8504556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5746138B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3170E81A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D92C07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062B754A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18C61262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FADAED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297094B3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5AE465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0C1775D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10508369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4F8826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3B84DEB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0DCC8F7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2DB4D912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7350D7D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7BDAD535" w14:textId="77777777" w:rsidR="00262CE0" w:rsidRDefault="00262CE0" w:rsidP="00F30C8B">
      <w:pPr>
        <w:pStyle w:val="RedaliaNormal"/>
        <w:rPr>
          <w:b/>
          <w:kern w:val="3"/>
          <w:sz w:val="24"/>
        </w:rPr>
      </w:pPr>
    </w:p>
    <w:p w14:paraId="1A0FD1FB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589021A" w14:textId="77777777" w:rsidR="00F30C8B" w:rsidRDefault="00F30C8B" w:rsidP="00F30C8B">
      <w:pPr>
        <w:pStyle w:val="RedaliaNormal"/>
      </w:pPr>
    </w:p>
    <w:p w14:paraId="43852985" w14:textId="77777777" w:rsidR="009C14DC" w:rsidRDefault="00EA4938">
      <w:pPr>
        <w:pStyle w:val="RedaliaTitre1"/>
      </w:pPr>
      <w:bookmarkStart w:id="2" w:name="_Toc192648939"/>
      <w:bookmarkStart w:id="3" w:name="_Toc174160389"/>
      <w:bookmarkStart w:id="4" w:name="_Toc165629194"/>
      <w:r>
        <w:lastRenderedPageBreak/>
        <w:t>Contractant</w:t>
      </w:r>
      <w:bookmarkEnd w:id="2"/>
      <w:bookmarkEnd w:id="3"/>
      <w:bookmarkEnd w:id="4"/>
    </w:p>
    <w:p w14:paraId="43852986" w14:textId="77777777" w:rsidR="009C14DC" w:rsidRDefault="00EA4938">
      <w:pPr>
        <w:pStyle w:val="RedaliaNormal"/>
      </w:pPr>
      <w:r>
        <w:t>Après avoir pris connaissance du cahier des clauses administratives particulières et des documents qui sont mentionnés au présent acte d'engagement,</w:t>
      </w:r>
    </w:p>
    <w:p w14:paraId="43852987" w14:textId="77777777" w:rsidR="009C14DC" w:rsidRDefault="00EA4938">
      <w:pPr>
        <w:pStyle w:val="RdaliaRetraitniveau2"/>
        <w:numPr>
          <w:ilvl w:val="0"/>
          <w:numId w:val="9"/>
        </w:numPr>
      </w:pPr>
      <w:r>
        <w:t>Je M'ENGAGE, sans réserve, conformément aux conditions, clauses et prescriptions des documents visés ci-dessus à exécuter les prestations définies ci-après, aux conditions qui constituent mon offre.</w:t>
      </w:r>
    </w:p>
    <w:p w14:paraId="43852988" w14:textId="77777777" w:rsidR="009C14DC" w:rsidRDefault="00EA4938">
      <w:pPr>
        <w:pStyle w:val="RdaliaRetraitniveau2"/>
      </w:pPr>
      <w:r>
        <w:t>J’AFFIRME, sous peine de résiliation de plein droit de l’accord-cadre, que je suis titulaire d'une police d'assurance garantissant l'ensemble des responsabilités que j'encours.</w:t>
      </w:r>
    </w:p>
    <w:p w14:paraId="43852989" w14:textId="77777777" w:rsidR="009C14DC" w:rsidRDefault="00EA4938">
      <w:pPr>
        <w:pStyle w:val="RedaliaNormal"/>
      </w:pPr>
      <w:r>
        <w:t>L'offre ainsi présentée ne nous lie toutefois que si l’attribution de l’accord-cadre a lieu dans un délai de 120 jours à compter de la date limite de réception des offres finales.</w:t>
      </w:r>
    </w:p>
    <w:p w14:paraId="4385298A" w14:textId="77777777" w:rsidR="009C14DC" w:rsidRDefault="009C14DC">
      <w:pPr>
        <w:pStyle w:val="RedaliaNormal"/>
      </w:pPr>
    </w:p>
    <w:p w14:paraId="4385298B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bookmarkStart w:id="5" w:name="formcheckbox_off_01"/>
      <w:r>
        <w:rPr>
          <w:rFonts w:ascii="Wingdings" w:eastAsia="Wingdings" w:hAnsi="Wingdings" w:cs="Wingdings"/>
        </w:rPr>
        <w:t>¨</w:t>
      </w:r>
      <w:bookmarkEnd w:id="5"/>
      <w:r>
        <w:t xml:space="preserve"> </w:t>
      </w:r>
      <w:r>
        <w:rPr>
          <w:b/>
        </w:rPr>
        <w:t>Le signataire :</w:t>
      </w:r>
    </w:p>
    <w:p w14:paraId="4385298C" w14:textId="690D37E6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6" w:name="formcheckbox_off_02"/>
      <w:r>
        <w:rPr>
          <w:rFonts w:ascii="Wingdings" w:eastAsia="Wingdings" w:hAnsi="Wingdings" w:cs="Wingdings"/>
        </w:rPr>
        <w:t>¨</w:t>
      </w:r>
      <w:bookmarkEnd w:id="6"/>
      <w:r>
        <w:t xml:space="preserve"> s’engage, sur la base de son offre et pour son propre compte à exécuter les prestations demandées dans les conditions définies ci-</w:t>
      </w:r>
      <w:r w:rsidR="00112D41">
        <w:t>après ;</w:t>
      </w:r>
    </w:p>
    <w:p w14:paraId="4385298D" w14:textId="4C311A4A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7" w:name="formcheckbox_off_03"/>
      <w:r>
        <w:rPr>
          <w:rFonts w:ascii="Wingdings" w:eastAsia="Wingdings" w:hAnsi="Wingdings" w:cs="Wingdings"/>
        </w:rPr>
        <w:t>¨</w:t>
      </w:r>
      <w:bookmarkEnd w:id="7"/>
      <w:r>
        <w:t xml:space="preserve"> engage la société ........................................... sur la base de son offre à exécuter les prestations demandées dans les conditions définies ci-</w:t>
      </w:r>
      <w:r w:rsidR="00112D41">
        <w:t>après ;</w:t>
      </w:r>
    </w:p>
    <w:p w14:paraId="4385298E" w14:textId="77777777" w:rsidR="009C14DC" w:rsidRDefault="009C14DC">
      <w:pPr>
        <w:pStyle w:val="RedaliaNormal"/>
      </w:pPr>
    </w:p>
    <w:p w14:paraId="4385298F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bookmarkStart w:id="8" w:name="formcheckbox_off_04"/>
      <w:r>
        <w:rPr>
          <w:rFonts w:ascii="Wingdings" w:eastAsia="Wingdings" w:hAnsi="Wingdings" w:cs="Wingdings"/>
        </w:rPr>
        <w:t>¨</w:t>
      </w:r>
      <w:bookmarkEnd w:id="8"/>
      <w:r>
        <w:t xml:space="preserve"> </w:t>
      </w:r>
      <w:r>
        <w:rPr>
          <w:b/>
        </w:rPr>
        <w:t>Le mandataire (1) :</w:t>
      </w:r>
    </w:p>
    <w:p w14:paraId="43852990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9" w:name="formcheckbox_off_05"/>
      <w:r>
        <w:rPr>
          <w:rFonts w:ascii="Wingdings" w:eastAsia="Wingdings" w:hAnsi="Wingdings" w:cs="Wingdings"/>
        </w:rPr>
        <w:t>¨</w:t>
      </w:r>
      <w:bookmarkEnd w:id="9"/>
      <w:r>
        <w:t xml:space="preserve"> du groupement solidaire</w:t>
      </w:r>
    </w:p>
    <w:p w14:paraId="43852991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10" w:name="formcheckbox_off_06"/>
      <w:r>
        <w:rPr>
          <w:rFonts w:ascii="Wingdings" w:eastAsia="Wingdings" w:hAnsi="Wingdings" w:cs="Wingdings"/>
        </w:rPr>
        <w:t>¨</w:t>
      </w:r>
      <w:bookmarkEnd w:id="10"/>
      <w:r>
        <w:t xml:space="preserve"> solidaire du groupement conjoint  </w:t>
      </w:r>
    </w:p>
    <w:p w14:paraId="43852992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11" w:name="formcheckbox_off_07"/>
      <w:r>
        <w:rPr>
          <w:rFonts w:ascii="Wingdings" w:eastAsia="Wingdings" w:hAnsi="Wingdings" w:cs="Wingdings"/>
        </w:rPr>
        <w:t>¨</w:t>
      </w:r>
      <w:bookmarkEnd w:id="11"/>
      <w:r>
        <w:t xml:space="preserve"> non solidaire du groupement conjoint</w:t>
      </w:r>
    </w:p>
    <w:p w14:paraId="43852993" w14:textId="5EAA6B42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>s’engage pour l’ensemble des prestataires groupés désignés dans l’annexe ci-jointe (2) à exécuter les prestations demandées dans les conditions définies ci-</w:t>
      </w:r>
      <w:r w:rsidR="00EA22A0">
        <w:t>après ;</w:t>
      </w:r>
    </w:p>
    <w:p w14:paraId="43852994" w14:textId="77777777" w:rsidR="009C14DC" w:rsidRDefault="009C14DC">
      <w:pPr>
        <w:pStyle w:val="RedaliaNormal"/>
      </w:pPr>
    </w:p>
    <w:p w14:paraId="43852995" w14:textId="77777777" w:rsidR="009C14DC" w:rsidRDefault="00EA4938">
      <w:pPr>
        <w:pStyle w:val="RdaliaLgende"/>
      </w:pPr>
      <w:r>
        <w:t>(1) Cocher la case correspondante à la nature de votre groupement.</w:t>
      </w:r>
    </w:p>
    <w:p w14:paraId="43852996" w14:textId="77777777" w:rsidR="009C14DC" w:rsidRDefault="00EA4938">
      <w:pPr>
        <w:pStyle w:val="RdaliaLgende"/>
      </w:pPr>
      <w:r>
        <w:t>(2) Cette annexe est à dupliquer en autant d'exemplaires que nécessaire et elle est recommandée dans le cas de groupement conjoint.</w:t>
      </w:r>
    </w:p>
    <w:p w14:paraId="43852997" w14:textId="77777777" w:rsidR="009C14DC" w:rsidRDefault="00EA4938">
      <w:pPr>
        <w:pStyle w:val="RdaliaLgende"/>
      </w:pPr>
      <w:r>
        <w:t>(3) Dans le cas d'un groupement, indiquer les coordonnées du mandataire.</w:t>
      </w:r>
    </w:p>
    <w:p w14:paraId="43852998" w14:textId="77777777" w:rsidR="009C14DC" w:rsidRDefault="009C14DC">
      <w:pPr>
        <w:pStyle w:val="RedaliaNormal"/>
      </w:pPr>
    </w:p>
    <w:p w14:paraId="43852999" w14:textId="77777777" w:rsidR="009C14DC" w:rsidRDefault="00EA4938">
      <w:pPr>
        <w:pStyle w:val="RedaliaNormal"/>
        <w:jc w:val="left"/>
      </w:pPr>
      <w:r>
        <w:t>Nom commercial et dénomination sociale du candidat (3) :</w:t>
      </w:r>
    </w:p>
    <w:p w14:paraId="4385299A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……………………………………………………………………………………………………………</w:t>
      </w:r>
    </w:p>
    <w:p w14:paraId="4385299B" w14:textId="77777777" w:rsidR="009C14DC" w:rsidRDefault="00EA4938">
      <w:pPr>
        <w:pStyle w:val="RedaliaNormal"/>
        <w:jc w:val="left"/>
      </w:pPr>
      <w:r>
        <w:t>Adresse de l’établissement :</w:t>
      </w:r>
    </w:p>
    <w:p w14:paraId="4385299C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…………………………………………………………………………………………………………...</w:t>
      </w:r>
    </w:p>
    <w:p w14:paraId="4385299D" w14:textId="77777777" w:rsidR="009C14DC" w:rsidRDefault="00EA4938">
      <w:pPr>
        <w:pStyle w:val="RedaliaNormal"/>
        <w:jc w:val="left"/>
      </w:pPr>
      <w:r>
        <w:t>...…………………………………………………………………………………………………………</w:t>
      </w:r>
    </w:p>
    <w:p w14:paraId="4385299E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…………………………………………………………………………………………………………...</w:t>
      </w:r>
    </w:p>
    <w:p w14:paraId="4385299F" w14:textId="77777777" w:rsidR="009C14DC" w:rsidRDefault="00EA4938">
      <w:pPr>
        <w:pStyle w:val="RedaliaNormal"/>
        <w:jc w:val="left"/>
      </w:pPr>
      <w:r>
        <w:t>Adresse du siège social (si différente de l’établissement) :</w:t>
      </w:r>
    </w:p>
    <w:p w14:paraId="438529A0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…………………………………………………………………………………………………………...</w:t>
      </w:r>
    </w:p>
    <w:p w14:paraId="438529A1" w14:textId="77777777" w:rsidR="009C14DC" w:rsidRDefault="00EA4938">
      <w:pPr>
        <w:pStyle w:val="RedaliaNormal"/>
        <w:jc w:val="left"/>
      </w:pPr>
      <w:r>
        <w:t>.…………………………………………………………………………………………………………..</w:t>
      </w:r>
    </w:p>
    <w:p w14:paraId="438529A2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………………………………………………………………………………………………………...…</w:t>
      </w:r>
    </w:p>
    <w:p w14:paraId="438529A3" w14:textId="77777777" w:rsidR="009C14DC" w:rsidRDefault="00EA4938">
      <w:pPr>
        <w:pStyle w:val="RedaliaNormal"/>
        <w:jc w:val="left"/>
      </w:pPr>
      <w:r>
        <w:t>Adresse électronique : ..............................................................................................................</w:t>
      </w:r>
    </w:p>
    <w:p w14:paraId="438529A4" w14:textId="77777777" w:rsidR="009C14DC" w:rsidRDefault="00EA4938">
      <w:pPr>
        <w:pStyle w:val="RedaliaNormal"/>
        <w:jc w:val="left"/>
      </w:pPr>
      <w:r>
        <w:t>Téléphone : ...................................................</w:t>
      </w:r>
    </w:p>
    <w:p w14:paraId="438529A5" w14:textId="77777777" w:rsidR="009C14DC" w:rsidRDefault="00EA4938">
      <w:pPr>
        <w:pStyle w:val="RedaliaNormal"/>
        <w:jc w:val="left"/>
      </w:pPr>
      <w:r>
        <w:t>Télécopie : ....................................................</w:t>
      </w:r>
    </w:p>
    <w:p w14:paraId="438529A6" w14:textId="77777777" w:rsidR="009C14DC" w:rsidRDefault="00EA4938">
      <w:pPr>
        <w:pStyle w:val="RedaliaNormal"/>
        <w:jc w:val="left"/>
      </w:pPr>
      <w:r>
        <w:t>SIRET : .........................................................</w:t>
      </w:r>
    </w:p>
    <w:p w14:paraId="438529A7" w14:textId="77777777" w:rsidR="009C14DC" w:rsidRDefault="00EA4938">
      <w:pPr>
        <w:pStyle w:val="RedaliaNormal"/>
        <w:jc w:val="left"/>
      </w:pPr>
      <w:r>
        <w:t>APE : ............................................................</w:t>
      </w:r>
    </w:p>
    <w:p w14:paraId="438529A9" w14:textId="7DED8D0A" w:rsidR="009C14DC" w:rsidRDefault="00EA4938" w:rsidP="00F30C8B">
      <w:pPr>
        <w:pStyle w:val="RedaliaNormal"/>
        <w:jc w:val="left"/>
      </w:pPr>
      <w:r>
        <w:t>Numéro de TVA intracommunautaire : .........................................................</w:t>
      </w:r>
    </w:p>
    <w:p w14:paraId="438529AA" w14:textId="77777777" w:rsidR="009C14DC" w:rsidRDefault="00EA4938">
      <w:pPr>
        <w:pStyle w:val="RedaliaNormal"/>
      </w:pPr>
      <w:r>
        <w:t>Références bancaires :</w:t>
      </w:r>
    </w:p>
    <w:p w14:paraId="438529AB" w14:textId="008FDFE0" w:rsidR="009C14DC" w:rsidRDefault="00EA4938">
      <w:pPr>
        <w:pStyle w:val="RedaliaNormal"/>
      </w:pPr>
      <w:r>
        <w:t>IBAN : ...............................................................................................................................</w:t>
      </w:r>
    </w:p>
    <w:p w14:paraId="438529AD" w14:textId="1E8CA0D1" w:rsidR="009C14DC" w:rsidRDefault="00EA4938">
      <w:pPr>
        <w:pStyle w:val="RedaliaNormal"/>
      </w:pPr>
      <w:r>
        <w:t>BIC : ..................................................................................................................................</w:t>
      </w:r>
    </w:p>
    <w:p w14:paraId="438529AE" w14:textId="77777777" w:rsidR="009C14DC" w:rsidRDefault="00EA4938">
      <w:pPr>
        <w:pStyle w:val="RedaliaTitre1"/>
      </w:pPr>
      <w:bookmarkStart w:id="12" w:name="_Toc419108702"/>
      <w:bookmarkStart w:id="13" w:name="_Toc165629195"/>
      <w:r>
        <w:lastRenderedPageBreak/>
        <w:t>Objet de l’accord-cadre</w:t>
      </w:r>
      <w:bookmarkEnd w:id="12"/>
      <w:bookmarkEnd w:id="13"/>
    </w:p>
    <w:p w14:paraId="438529AF" w14:textId="5FF06828" w:rsidR="009C14DC" w:rsidRDefault="00EA4938">
      <w:pPr>
        <w:pStyle w:val="RedaliaNormal"/>
      </w:pPr>
      <w:r>
        <w:t xml:space="preserve">Le présent accord-cadre porte sur </w:t>
      </w:r>
      <w:r w:rsidR="000E58D3">
        <w:t xml:space="preserve">la fourniture </w:t>
      </w:r>
      <w:r w:rsidR="00534786">
        <w:t>de tablettes</w:t>
      </w:r>
      <w:r w:rsidR="000E58D3">
        <w:t xml:space="preserve"> (LOT </w:t>
      </w:r>
      <w:r w:rsidR="00534786">
        <w:t>2</w:t>
      </w:r>
      <w:r w:rsidR="000E58D3">
        <w:t xml:space="preserve">) dans le cadre du </w:t>
      </w:r>
      <w:r w:rsidR="00961F66">
        <w:t>renouvellement des équipements informatiques</w:t>
      </w:r>
      <w:r w:rsidR="000E58D3">
        <w:t xml:space="preserve"> de la SA ARRG. </w:t>
      </w:r>
      <w:r>
        <w:t xml:space="preserve">  </w:t>
      </w:r>
    </w:p>
    <w:p w14:paraId="438529B0" w14:textId="1B69DD45" w:rsidR="009C14DC" w:rsidRDefault="00EA4938">
      <w:pPr>
        <w:pStyle w:val="RedaliaTitre1"/>
      </w:pPr>
      <w:bookmarkStart w:id="14" w:name="_Toc526222883"/>
      <w:bookmarkStart w:id="15" w:name="_Toc419108703"/>
      <w:bookmarkStart w:id="16" w:name="_Toc165629196"/>
      <w:r>
        <w:t xml:space="preserve">Durée </w:t>
      </w:r>
      <w:bookmarkEnd w:id="14"/>
      <w:r>
        <w:t>de l’accord-cadre</w:t>
      </w:r>
      <w:r w:rsidR="00CA4AFC">
        <w:t xml:space="preserve"> –</w:t>
      </w:r>
      <w:r w:rsidR="00125B71">
        <w:t xml:space="preserve"> </w:t>
      </w:r>
      <w:r w:rsidR="00CA4AFC">
        <w:t>Reco</w:t>
      </w:r>
      <w:r>
        <w:t>nduction</w:t>
      </w:r>
      <w:bookmarkEnd w:id="15"/>
      <w:bookmarkEnd w:id="16"/>
    </w:p>
    <w:p w14:paraId="438529B1" w14:textId="77777777" w:rsidR="009C14DC" w:rsidRDefault="00EA4938">
      <w:pPr>
        <w:pStyle w:val="RedaliaTitre2"/>
      </w:pPr>
      <w:bookmarkStart w:id="17" w:name="_Toc165629197"/>
      <w:r>
        <w:t>Durée de l’accord-cadre</w:t>
      </w:r>
      <w:bookmarkEnd w:id="17"/>
    </w:p>
    <w:p w14:paraId="438529B2" w14:textId="77777777" w:rsidR="009C14DC" w:rsidRDefault="00EA4938">
      <w:pPr>
        <w:pStyle w:val="RedaliaNormal"/>
      </w:pPr>
      <w:r>
        <w:t>Le présent accord-cadre est conclu pour une durée initiale de 3 ans.</w:t>
      </w:r>
    </w:p>
    <w:p w14:paraId="438529B3" w14:textId="38513B99" w:rsidR="009C14DC" w:rsidRDefault="00EA4938">
      <w:pPr>
        <w:pStyle w:val="RedaliaNormal"/>
      </w:pPr>
      <w:r>
        <w:t>Il prendra effet à compter de la notification.</w:t>
      </w:r>
    </w:p>
    <w:p w14:paraId="438529B4" w14:textId="77777777" w:rsidR="009C14DC" w:rsidRDefault="00EA4938">
      <w:pPr>
        <w:pStyle w:val="RedaliaTitre2"/>
      </w:pPr>
      <w:bookmarkStart w:id="18" w:name="_Toc165629198"/>
      <w:r>
        <w:t>Reconduction</w:t>
      </w:r>
      <w:bookmarkEnd w:id="18"/>
    </w:p>
    <w:p w14:paraId="700BF649" w14:textId="03C521B8" w:rsidR="00A2454E" w:rsidRDefault="00EA4938" w:rsidP="0002731D">
      <w:pPr>
        <w:pStyle w:val="RedTxt"/>
        <w:jc w:val="both"/>
        <w:rPr>
          <w:sz w:val="22"/>
          <w:szCs w:val="22"/>
        </w:rPr>
      </w:pPr>
      <w:r w:rsidRPr="0002731D">
        <w:rPr>
          <w:sz w:val="22"/>
          <w:szCs w:val="22"/>
        </w:rPr>
        <w:t>L’accord-cadre pourra être reconduit 1</w:t>
      </w:r>
      <w:r w:rsidR="00F549BF">
        <w:rPr>
          <w:sz w:val="22"/>
          <w:szCs w:val="22"/>
        </w:rPr>
        <w:t xml:space="preserve"> </w:t>
      </w:r>
      <w:r w:rsidRPr="0002731D">
        <w:rPr>
          <w:sz w:val="22"/>
          <w:szCs w:val="22"/>
        </w:rPr>
        <w:t>fois</w:t>
      </w:r>
      <w:r w:rsidR="00A2454E">
        <w:rPr>
          <w:sz w:val="22"/>
          <w:szCs w:val="22"/>
        </w:rPr>
        <w:t xml:space="preserve"> 1</w:t>
      </w:r>
      <w:r w:rsidR="00F549BF">
        <w:rPr>
          <w:sz w:val="22"/>
          <w:szCs w:val="22"/>
        </w:rPr>
        <w:t xml:space="preserve"> </w:t>
      </w:r>
      <w:r w:rsidR="00A2454E">
        <w:rPr>
          <w:sz w:val="22"/>
          <w:szCs w:val="22"/>
        </w:rPr>
        <w:t>an</w:t>
      </w:r>
      <w:r w:rsidRPr="0002731D">
        <w:rPr>
          <w:sz w:val="22"/>
          <w:szCs w:val="22"/>
        </w:rPr>
        <w:t>.</w:t>
      </w:r>
      <w:r w:rsidR="0002731D" w:rsidRPr="0002731D">
        <w:rPr>
          <w:sz w:val="22"/>
          <w:szCs w:val="22"/>
        </w:rPr>
        <w:t xml:space="preserve"> </w:t>
      </w:r>
    </w:p>
    <w:p w14:paraId="55410633" w14:textId="77777777" w:rsidR="00A2454E" w:rsidRDefault="00A2454E" w:rsidP="0002731D">
      <w:pPr>
        <w:pStyle w:val="RedTxt"/>
        <w:jc w:val="both"/>
        <w:rPr>
          <w:sz w:val="22"/>
          <w:szCs w:val="22"/>
        </w:rPr>
      </w:pPr>
    </w:p>
    <w:p w14:paraId="11A69A57" w14:textId="15F43925" w:rsidR="0002731D" w:rsidRPr="00DF6E3B" w:rsidRDefault="0002731D" w:rsidP="0002731D">
      <w:pPr>
        <w:pStyle w:val="RedTxt"/>
        <w:jc w:val="both"/>
        <w:rPr>
          <w:sz w:val="22"/>
          <w:szCs w:val="22"/>
        </w:rPr>
      </w:pPr>
      <w:r w:rsidRPr="00DF6E3B">
        <w:rPr>
          <w:sz w:val="22"/>
          <w:szCs w:val="22"/>
        </w:rPr>
        <w:t>Le titulaire de l'accord-cadre ne peut pas refuser la reconduction selon les dispositions de l'article R2112-4 du Code de la commande publique.</w:t>
      </w:r>
    </w:p>
    <w:p w14:paraId="438529B5" w14:textId="3F7BB4C7" w:rsidR="009C14DC" w:rsidRDefault="009C14DC">
      <w:pPr>
        <w:pStyle w:val="RedaliaNormal"/>
      </w:pPr>
    </w:p>
    <w:p w14:paraId="438529B6" w14:textId="77777777" w:rsidR="009C14DC" w:rsidRDefault="00EA4938">
      <w:pPr>
        <w:pStyle w:val="RedaliaTitre1"/>
      </w:pPr>
      <w:bookmarkStart w:id="19" w:name="_Toc419108704"/>
      <w:bookmarkStart w:id="20" w:name="_Toc526222803"/>
      <w:bookmarkStart w:id="21" w:name="_Toc165629199"/>
      <w:r>
        <w:t>Prix</w:t>
      </w:r>
      <w:bookmarkEnd w:id="19"/>
      <w:bookmarkEnd w:id="20"/>
      <w:bookmarkEnd w:id="21"/>
    </w:p>
    <w:p w14:paraId="6773F540" w14:textId="77777777" w:rsidR="00BE30E5" w:rsidRDefault="00BE30E5">
      <w:pPr>
        <w:pStyle w:val="RedaliaNormal"/>
      </w:pPr>
    </w:p>
    <w:p w14:paraId="5761208F" w14:textId="77777777" w:rsidR="00BE30E5" w:rsidRDefault="00BE30E5" w:rsidP="00BE30E5">
      <w:pPr>
        <w:pStyle w:val="RedaliaNormal"/>
      </w:pPr>
      <w:r>
        <w:t xml:space="preserve">L'offre est établie sur la base des conditions économiques prévues à l’article </w:t>
      </w:r>
      <w:r>
        <w:rPr>
          <w:i/>
        </w:rPr>
        <w:t>Prix</w:t>
      </w:r>
      <w:r>
        <w:t xml:space="preserve"> du CCAP.</w:t>
      </w:r>
    </w:p>
    <w:p w14:paraId="442B0323" w14:textId="77777777" w:rsidR="00BE30E5" w:rsidRDefault="00BE30E5" w:rsidP="00BE30E5">
      <w:pPr>
        <w:pStyle w:val="RedaliaNormal"/>
      </w:pPr>
    </w:p>
    <w:p w14:paraId="412432DA" w14:textId="5FF1F64C" w:rsidR="00BE30E5" w:rsidRDefault="00BE30E5" w:rsidP="00BE30E5">
      <w:pPr>
        <w:pStyle w:val="RedaliaNormal"/>
      </w:pPr>
      <w:r>
        <w:t>L'accord-cadre est un accord-cadre à bons de commande avec un maximum fixé en valeur.</w:t>
      </w:r>
    </w:p>
    <w:p w14:paraId="24BFA692" w14:textId="77777777" w:rsidR="00BE30E5" w:rsidRDefault="00BE30E5" w:rsidP="00BE30E5">
      <w:pPr>
        <w:pStyle w:val="RedaliaNormal"/>
      </w:pPr>
    </w:p>
    <w:p w14:paraId="6765EC8E" w14:textId="77777777" w:rsidR="00BE30E5" w:rsidRDefault="00BE30E5" w:rsidP="00BE30E5">
      <w:pPr>
        <w:pStyle w:val="RedaliaNormal"/>
      </w:pPr>
      <w:r>
        <w:t>Le prestataire est rémunéré par l’entité adjudicatrice sur les bases suivantes : Application des prix unitaires tels que fixés dans le bordereau de prix ci-annexé aux quantités de prestations commandées par l’entité adjudicatrice.</w:t>
      </w:r>
    </w:p>
    <w:p w14:paraId="260F31F9" w14:textId="77777777" w:rsidR="00372072" w:rsidRDefault="00372072" w:rsidP="00BE30E5">
      <w:pPr>
        <w:pStyle w:val="RedaliaNormal"/>
      </w:pPr>
    </w:p>
    <w:p w14:paraId="010DBFA3" w14:textId="77777777" w:rsidR="00F44086" w:rsidRDefault="00F44086" w:rsidP="00F44086">
      <w:pPr>
        <w:pStyle w:val="RedaliaNormal"/>
      </w:pPr>
      <w:r>
        <w:t xml:space="preserve">Le montant maximum </w:t>
      </w:r>
      <w:r w:rsidRPr="0028291B">
        <w:rPr>
          <w:color w:val="FF0000"/>
        </w:rPr>
        <w:t>global</w:t>
      </w:r>
      <w:r w:rsidRPr="0000516E">
        <w:rPr>
          <w:color w:val="0070C0"/>
        </w:rPr>
        <w:t xml:space="preserve"> </w:t>
      </w:r>
      <w:r>
        <w:t>de l'accord-cadre en valeur est de :</w:t>
      </w:r>
    </w:p>
    <w:p w14:paraId="077D6F87" w14:textId="520632B1" w:rsidR="00F44086" w:rsidRDefault="00F44086" w:rsidP="00F44086">
      <w:pPr>
        <w:pStyle w:val="RedaliaNormal"/>
      </w:pPr>
      <w:r>
        <w:t xml:space="preserve">Montant HT : </w:t>
      </w:r>
      <w:r w:rsidR="00534786">
        <w:t>150</w:t>
      </w:r>
      <w:r>
        <w:t xml:space="preserve"> 000 €</w:t>
      </w:r>
    </w:p>
    <w:p w14:paraId="722C55C7" w14:textId="77777777" w:rsidR="00F44086" w:rsidRDefault="00F44086" w:rsidP="00F44086">
      <w:pPr>
        <w:pStyle w:val="RedaliaNormal"/>
      </w:pPr>
      <w:r>
        <w:t xml:space="preserve">Montant TVA au taux de 8,50 % </w:t>
      </w:r>
      <w:r>
        <w:tab/>
      </w:r>
      <w:r>
        <w:tab/>
      </w:r>
    </w:p>
    <w:p w14:paraId="29E39986" w14:textId="4CB32C4D" w:rsidR="00F44086" w:rsidRDefault="00F44086" w:rsidP="00F44086">
      <w:pPr>
        <w:pStyle w:val="RedaliaNormal"/>
      </w:pPr>
      <w:r>
        <w:t xml:space="preserve">Montant TTC : </w:t>
      </w:r>
      <w:r w:rsidR="00534786">
        <w:t>162 750</w:t>
      </w:r>
      <w:r w:rsidR="00BD55C9">
        <w:t>,00</w:t>
      </w:r>
      <w:r>
        <w:t xml:space="preserve"> €</w:t>
      </w:r>
    </w:p>
    <w:p w14:paraId="1B8581B9" w14:textId="065B7BF5" w:rsidR="00F44086" w:rsidRDefault="00F44086" w:rsidP="00F44086">
      <w:pPr>
        <w:pStyle w:val="RedaliaNormal"/>
      </w:pPr>
      <w:r>
        <w:t xml:space="preserve">Montant TTC (en lettres) : </w:t>
      </w:r>
      <w:r w:rsidR="00534786">
        <w:t>cent soixante-deux mille sept cents cinquante euros</w:t>
      </w:r>
    </w:p>
    <w:p w14:paraId="6914A093" w14:textId="77777777" w:rsidR="00BE30E5" w:rsidRDefault="00BE30E5">
      <w:pPr>
        <w:pStyle w:val="RedaliaNormal"/>
      </w:pPr>
    </w:p>
    <w:p w14:paraId="5719B682" w14:textId="761DA96F" w:rsidR="00B963D9" w:rsidRDefault="00B963D9">
      <w:pPr>
        <w:pStyle w:val="RedaliaTitre1"/>
      </w:pPr>
      <w:bookmarkStart w:id="22" w:name="_Toc165629200"/>
      <w:r>
        <w:t>Avance</w:t>
      </w:r>
      <w:bookmarkEnd w:id="22"/>
      <w:r>
        <w:t xml:space="preserve"> </w:t>
      </w:r>
    </w:p>
    <w:p w14:paraId="0115100C" w14:textId="77777777" w:rsidR="00277963" w:rsidRDefault="00277963" w:rsidP="00277963">
      <w:pPr>
        <w:pStyle w:val="RedaliaNormal"/>
      </w:pPr>
      <w:r>
        <w:t>Une avance est prévue dans les conditions fixées par la réglementation en vigueur.</w:t>
      </w:r>
    </w:p>
    <w:p w14:paraId="2015444C" w14:textId="77777777" w:rsidR="00277963" w:rsidRDefault="00277963" w:rsidP="00277963">
      <w:pPr>
        <w:pStyle w:val="RedaliaNormal"/>
      </w:pPr>
    </w:p>
    <w:p w14:paraId="6AE9EA54" w14:textId="77777777" w:rsidR="00277963" w:rsidRDefault="00277963" w:rsidP="00277963">
      <w:pPr>
        <w:pStyle w:val="RedaliaNormal"/>
        <w:tabs>
          <w:tab w:val="clear" w:pos="8505"/>
          <w:tab w:val="left" w:leader="dot" w:pos="3261"/>
        </w:tabs>
      </w:pPr>
      <w:r>
        <w:t xml:space="preserve">Titulaire unique ou mandataire : </w:t>
      </w:r>
      <w:r>
        <w:tab/>
      </w:r>
      <w:r>
        <w:rPr>
          <w:rFonts w:ascii="Wingdings" w:eastAsia="Wingdings" w:hAnsi="Wingdings" w:cs="Wingdings"/>
          <w:szCs w:val="22"/>
        </w:rPr>
        <w:t></w:t>
      </w:r>
      <w:r>
        <w:t xml:space="preserve"> Refuse de percevoir l’avance</w:t>
      </w:r>
    </w:p>
    <w:p w14:paraId="2ACF923D" w14:textId="77777777" w:rsidR="00277963" w:rsidRDefault="00277963" w:rsidP="00277963">
      <w:pPr>
        <w:pStyle w:val="RedaliaNormal"/>
        <w:tabs>
          <w:tab w:val="clear" w:pos="8505"/>
          <w:tab w:val="left" w:pos="3261"/>
        </w:tabs>
      </w:pPr>
      <w:r>
        <w:tab/>
      </w:r>
      <w:r>
        <w:rPr>
          <w:rFonts w:ascii="Wingdings" w:eastAsia="Wingdings" w:hAnsi="Wingdings" w:cs="Wingdings"/>
          <w:szCs w:val="22"/>
        </w:rPr>
        <w:t></w:t>
      </w:r>
      <w:r>
        <w:rPr>
          <w:szCs w:val="22"/>
        </w:rPr>
        <w:t xml:space="preserve"> Accepte de percevoir l’avance</w:t>
      </w:r>
    </w:p>
    <w:p w14:paraId="7829F7D0" w14:textId="77777777" w:rsidR="00277963" w:rsidRDefault="00277963" w:rsidP="00277963">
      <w:pPr>
        <w:pStyle w:val="RedaliaNormal"/>
      </w:pPr>
    </w:p>
    <w:p w14:paraId="7D14D59A" w14:textId="77777777" w:rsidR="00277963" w:rsidRDefault="00277963" w:rsidP="00277963">
      <w:pPr>
        <w:pStyle w:val="RedaliaNormal"/>
      </w:pPr>
      <w:r>
        <w:t>L’attention des candidats est attirée sur le fait que si aucun choix n’est fait, l’entité adjudicatrice considérera que l’entreprise accepte de percevoir l’avance.</w:t>
      </w:r>
    </w:p>
    <w:p w14:paraId="23537CA4" w14:textId="77777777" w:rsidR="00277963" w:rsidRDefault="00277963" w:rsidP="00277963">
      <w:pPr>
        <w:pStyle w:val="RedaliaNormal"/>
      </w:pPr>
      <w:r>
        <w:t>La perception de l'avance par les cotraitants et sous-traitants est indiquée dans les annexes.</w:t>
      </w:r>
    </w:p>
    <w:p w14:paraId="74F729F6" w14:textId="34777173" w:rsidR="00B963D9" w:rsidRDefault="00277963" w:rsidP="00B442BD">
      <w:pPr>
        <w:pStyle w:val="RedaliaNormal"/>
      </w:pPr>
      <w:r>
        <w:t xml:space="preserve">L’avance sera versée et résorbée dans les conditions fixées par l’article </w:t>
      </w:r>
      <w:r>
        <w:rPr>
          <w:i/>
        </w:rPr>
        <w:t>Avance</w:t>
      </w:r>
      <w:r>
        <w:t xml:space="preserve"> </w:t>
      </w:r>
      <w:r w:rsidR="00B442BD">
        <w:t>du CCAP</w:t>
      </w:r>
      <w:r>
        <w:t xml:space="preserve"> qui détermine également les garanties à mettre en place par la ou les entreprises.</w:t>
      </w:r>
    </w:p>
    <w:p w14:paraId="438529CB" w14:textId="392B8F00" w:rsidR="009C14DC" w:rsidRDefault="00EA4938">
      <w:pPr>
        <w:pStyle w:val="RedaliaTitre1"/>
      </w:pPr>
      <w:bookmarkStart w:id="23" w:name="_Toc165629201"/>
      <w:r>
        <w:lastRenderedPageBreak/>
        <w:t>Signature du candidat</w:t>
      </w:r>
      <w:bookmarkEnd w:id="23"/>
    </w:p>
    <w:p w14:paraId="438529CC" w14:textId="77777777" w:rsidR="009C14DC" w:rsidRDefault="00EA4938">
      <w:pPr>
        <w:pStyle w:val="RedaliaNormal"/>
      </w:pPr>
      <w:r>
        <w:t>Il est rappelé au candidat que la signature de l’Acte d’Engagement vaut acceptation de toutes les pièces contractuelles.</w:t>
      </w:r>
    </w:p>
    <w:p w14:paraId="107B0589" w14:textId="77777777" w:rsidR="00E34CD8" w:rsidRDefault="00E34CD8">
      <w:pPr>
        <w:pStyle w:val="RedaliaNormal"/>
      </w:pPr>
    </w:p>
    <w:p w14:paraId="438529CD" w14:textId="77777777" w:rsidR="009C14DC" w:rsidRDefault="009C14DC">
      <w:pPr>
        <w:pStyle w:val="RedaliaNormal"/>
      </w:pPr>
    </w:p>
    <w:p w14:paraId="438529CE" w14:textId="77777777" w:rsidR="009C14DC" w:rsidRDefault="00EA4938">
      <w:pPr>
        <w:pStyle w:val="RedaliaNormal"/>
      </w:pPr>
      <w:r>
        <w:t>Fait en un seul original</w:t>
      </w:r>
    </w:p>
    <w:p w14:paraId="438529CF" w14:textId="77777777" w:rsidR="009C14DC" w:rsidRDefault="00EA4938">
      <w:pPr>
        <w:pStyle w:val="RedaliaNormal"/>
      </w:pPr>
      <w:r>
        <w:t xml:space="preserve">A : </w:t>
      </w:r>
      <w:r>
        <w:tab/>
      </w:r>
      <w:r>
        <w:tab/>
      </w:r>
    </w:p>
    <w:p w14:paraId="438529D0" w14:textId="77777777" w:rsidR="009C14DC" w:rsidRDefault="00EA4938">
      <w:pPr>
        <w:pStyle w:val="RedaliaNormal"/>
      </w:pPr>
      <w:r>
        <w:t xml:space="preserve">Le </w:t>
      </w:r>
      <w:r>
        <w:tab/>
      </w:r>
    </w:p>
    <w:p w14:paraId="438529D1" w14:textId="77777777" w:rsidR="009C14DC" w:rsidRDefault="00EA4938">
      <w:pPr>
        <w:pStyle w:val="RedaliaNormal"/>
      </w:pPr>
      <w:r>
        <w:t>Mention(s) manuscrite(s)</w:t>
      </w:r>
    </w:p>
    <w:p w14:paraId="438529D2" w14:textId="77777777" w:rsidR="009C14DC" w:rsidRDefault="00EA4938">
      <w:pPr>
        <w:pStyle w:val="RedaliaNormal"/>
        <w:rPr>
          <w:i/>
          <w:iCs/>
        </w:rPr>
      </w:pPr>
      <w:r>
        <w:rPr>
          <w:i/>
          <w:iCs/>
        </w:rPr>
        <w:t>"Lu et approuvé"</w:t>
      </w:r>
    </w:p>
    <w:p w14:paraId="438529D3" w14:textId="77777777" w:rsidR="009C14DC" w:rsidRDefault="00EA4938">
      <w:pPr>
        <w:pStyle w:val="RedaliaNormal"/>
      </w:pPr>
      <w:r>
        <w:t>Signature(s) du titulaire, mandataire, (ou des) prestataire(s)</w:t>
      </w:r>
    </w:p>
    <w:p w14:paraId="4B33143A" w14:textId="77777777" w:rsidR="008727E5" w:rsidRDefault="008727E5">
      <w:pPr>
        <w:pStyle w:val="RedaliaNormal"/>
      </w:pPr>
    </w:p>
    <w:p w14:paraId="7C6DEEDF" w14:textId="77777777" w:rsidR="008727E5" w:rsidRDefault="008727E5">
      <w:pPr>
        <w:pStyle w:val="RedaliaNormal"/>
      </w:pPr>
    </w:p>
    <w:p w14:paraId="445C0F77" w14:textId="77777777" w:rsidR="008727E5" w:rsidRDefault="008727E5" w:rsidP="008727E5">
      <w:pPr>
        <w:pStyle w:val="RedaliaTitre1"/>
        <w:numPr>
          <w:ilvl w:val="0"/>
          <w:numId w:val="0"/>
        </w:numPr>
        <w:ind w:left="360"/>
      </w:pPr>
    </w:p>
    <w:p w14:paraId="438529D7" w14:textId="2C89FA82" w:rsidR="009C14DC" w:rsidRDefault="002F371F">
      <w:pPr>
        <w:pStyle w:val="RedaliaTitre1"/>
      </w:pPr>
      <w:bookmarkStart w:id="24" w:name="_Toc165629202"/>
      <w:r>
        <w:t>Signature de l’Entité adjudicatrice</w:t>
      </w:r>
      <w:bookmarkEnd w:id="24"/>
    </w:p>
    <w:p w14:paraId="438529E1" w14:textId="77777777" w:rsidR="009C14DC" w:rsidRDefault="00EA4938">
      <w:pPr>
        <w:pStyle w:val="RedaliaNormal"/>
      </w:pPr>
      <w:r>
        <w:t>Les sous-traitants proposés dans les actes de sous-traitance annexés au présent acte d’engagement sont acceptés comme ayant droit au paiement direct et les conditions de paiement indiquées sont agrées.</w:t>
      </w:r>
    </w:p>
    <w:p w14:paraId="438529E2" w14:textId="77777777" w:rsidR="009C14DC" w:rsidRDefault="009C14DC">
      <w:pPr>
        <w:pStyle w:val="RedaliaNormal"/>
      </w:pPr>
    </w:p>
    <w:p w14:paraId="438529E3" w14:textId="77777777" w:rsidR="009C14DC" w:rsidRDefault="00EA4938">
      <w:pPr>
        <w:pStyle w:val="RedaliaNormal"/>
        <w:rPr>
          <w:b/>
        </w:rPr>
      </w:pPr>
      <w:r>
        <w:rPr>
          <w:b/>
        </w:rPr>
        <w:t>Est acceptée la présente offre pour valoir acte d’engagement du présent accord-cadre.</w:t>
      </w:r>
    </w:p>
    <w:p w14:paraId="438529E4" w14:textId="77777777" w:rsidR="009C14DC" w:rsidRDefault="009C14DC">
      <w:pPr>
        <w:pStyle w:val="RedaliaNormal"/>
      </w:pPr>
    </w:p>
    <w:p w14:paraId="438529E5" w14:textId="77777777" w:rsidR="009C14DC" w:rsidRDefault="00EA4938">
      <w:pPr>
        <w:pStyle w:val="RedaliaNormal"/>
        <w:tabs>
          <w:tab w:val="clear" w:pos="8505"/>
          <w:tab w:val="left" w:leader="dot" w:pos="4140"/>
          <w:tab w:val="left" w:pos="8640"/>
        </w:tabs>
      </w:pPr>
      <w:r>
        <w:t>A</w:t>
      </w:r>
      <w:r>
        <w:tab/>
      </w:r>
    </w:p>
    <w:p w14:paraId="438529E6" w14:textId="77777777" w:rsidR="009C14DC" w:rsidRDefault="00EA4938">
      <w:pPr>
        <w:pStyle w:val="RedaliaNormal"/>
        <w:tabs>
          <w:tab w:val="clear" w:pos="8505"/>
          <w:tab w:val="left" w:leader="dot" w:pos="4140"/>
          <w:tab w:val="left" w:pos="8640"/>
        </w:tabs>
      </w:pPr>
      <w:r>
        <w:t xml:space="preserve">Le </w:t>
      </w:r>
      <w:r>
        <w:tab/>
      </w:r>
    </w:p>
    <w:p w14:paraId="438529E7" w14:textId="77777777" w:rsidR="009C14DC" w:rsidRDefault="009C14DC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438529E8" w14:textId="518F8852" w:rsidR="009C14DC" w:rsidRDefault="00EA4938">
      <w:pPr>
        <w:pStyle w:val="RedaliaNormal"/>
        <w:tabs>
          <w:tab w:val="clear" w:pos="8505"/>
          <w:tab w:val="left" w:leader="dot" w:pos="4140"/>
          <w:tab w:val="left" w:pos="8640"/>
        </w:tabs>
      </w:pPr>
      <w:r>
        <w:t>L'entité adjudicatrice</w:t>
      </w:r>
      <w:r w:rsidR="00F9515E">
        <w:t>,</w:t>
      </w:r>
    </w:p>
    <w:p w14:paraId="438529E9" w14:textId="77777777" w:rsidR="009C14DC" w:rsidRDefault="00EA4938">
      <w:pPr>
        <w:pStyle w:val="RedaliaNormal"/>
        <w:tabs>
          <w:tab w:val="clear" w:pos="8505"/>
          <w:tab w:val="left" w:leader="dot" w:pos="4140"/>
          <w:tab w:val="left" w:pos="8640"/>
        </w:tabs>
        <w:rPr>
          <w:color w:val="FFFFFF"/>
        </w:rPr>
      </w:pPr>
      <w:r>
        <w:rPr>
          <w:color w:val="FFFFFF"/>
        </w:rPr>
        <w:t>#signature#</w:t>
      </w:r>
    </w:p>
    <w:p w14:paraId="438529EA" w14:textId="77777777" w:rsidR="009C14DC" w:rsidRDefault="009C14DC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64B719CC" w14:textId="77777777" w:rsidR="001C2D56" w:rsidRDefault="001C2D56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3EF1B467" w14:textId="77777777" w:rsidR="001C2D56" w:rsidRDefault="001C2D56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7B8F4402" w14:textId="77777777" w:rsidR="000728AF" w:rsidRDefault="000728AF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3102AEC1" w14:textId="2A15D6D9" w:rsidR="000728AF" w:rsidRDefault="000728AF" w:rsidP="000728AF">
      <w:pPr>
        <w:pStyle w:val="RdaliaTitreparagraphe"/>
      </w:pPr>
      <w:r>
        <w:t>Notification de l’accord-cadre au titulaire</w:t>
      </w:r>
    </w:p>
    <w:p w14:paraId="03EBEC7B" w14:textId="77777777" w:rsidR="000728AF" w:rsidRPr="000728AF" w:rsidRDefault="000728AF" w:rsidP="000728AF">
      <w:pPr>
        <w:pStyle w:val="RedaliaNormal"/>
        <w:tabs>
          <w:tab w:val="left" w:leader="dot" w:pos="4140"/>
          <w:tab w:val="left" w:pos="8640"/>
        </w:tabs>
      </w:pPr>
      <w:r w:rsidRPr="000728AF">
        <w:t>La notification transforme le projet d’accord-cadre en accord-cadre et le candidat en titulaire. Elle consiste en la remise d’une copie de l’accord-cadre au titulaire. Cette remise est opérée par envoi dématérialisé via le profil acheteur avec accusé de réception (celui-ci déterminera la date de notification de l’accord-cadre).</w:t>
      </w:r>
    </w:p>
    <w:p w14:paraId="1DEC397E" w14:textId="77777777" w:rsidR="000728AF" w:rsidRDefault="000728AF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438529EB" w14:textId="77777777" w:rsidR="009C14DC" w:rsidRDefault="009C14DC">
      <w:pPr>
        <w:pStyle w:val="RedaliaNormal"/>
        <w:pageBreakBefore/>
      </w:pPr>
    </w:p>
    <w:p w14:paraId="43852AA7" w14:textId="77777777" w:rsidR="009C14DC" w:rsidRDefault="00EA4938">
      <w:pPr>
        <w:pStyle w:val="RdaliaTitredossier"/>
      </w:pPr>
      <w:r>
        <w:t>Annexe à l’acte d’engagement</w:t>
      </w:r>
    </w:p>
    <w:p w14:paraId="43852AA8" w14:textId="77777777" w:rsidR="009C14DC" w:rsidRDefault="009C14DC">
      <w:pPr>
        <w:pStyle w:val="RdaliaTitredossier"/>
      </w:pPr>
    </w:p>
    <w:p w14:paraId="43852AA9" w14:textId="77777777" w:rsidR="009C14DC" w:rsidRDefault="00EA4938">
      <w:pPr>
        <w:pStyle w:val="RdaliaTitredossier"/>
      </w:pPr>
      <w:r>
        <w:t>DESIGNATION DES CO-TRAITANTS ET REPARTITION DES PRESTATIONS</w:t>
      </w:r>
    </w:p>
    <w:p w14:paraId="43852AAA" w14:textId="77777777" w:rsidR="009C14DC" w:rsidRDefault="009C14DC">
      <w:pPr>
        <w:pStyle w:val="RedaliaNormal"/>
      </w:pPr>
    </w:p>
    <w:p w14:paraId="43852AAB" w14:textId="77777777" w:rsidR="009C14DC" w:rsidRDefault="00EA4938">
      <w:pPr>
        <w:pStyle w:val="RedaliaNormal"/>
        <w:rPr>
          <w:i/>
        </w:rPr>
      </w:pPr>
      <w:r>
        <w:rPr>
          <w:i/>
        </w:rPr>
        <w:t>Remplir un exemplaire par co-traitant :</w:t>
      </w:r>
    </w:p>
    <w:p w14:paraId="43852AAC" w14:textId="77777777" w:rsidR="009C14DC" w:rsidRDefault="009C14DC">
      <w:pPr>
        <w:pStyle w:val="RedaliaNormal"/>
      </w:pPr>
    </w:p>
    <w:p w14:paraId="43852AAD" w14:textId="77777777" w:rsidR="009C14DC" w:rsidRDefault="00EA4938">
      <w:pPr>
        <w:pStyle w:val="RedaliaNormal"/>
      </w:pPr>
      <w:r>
        <w:t>Nom commercial et dénomination sociale du candidat :</w:t>
      </w:r>
    </w:p>
    <w:p w14:paraId="43852AAE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AF" w14:textId="77777777" w:rsidR="009C14DC" w:rsidRDefault="00EA4938">
      <w:pPr>
        <w:pStyle w:val="RedaliaNormal"/>
      </w:pPr>
      <w:r>
        <w:t>Adresse de l’établissement :</w:t>
      </w:r>
    </w:p>
    <w:p w14:paraId="43852AB0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1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2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3" w14:textId="77777777" w:rsidR="009C14DC" w:rsidRDefault="00EA4938">
      <w:pPr>
        <w:pStyle w:val="RedaliaNormal"/>
      </w:pPr>
      <w:r>
        <w:t>Adresse du siège social (si différente de l’établissement) :</w:t>
      </w:r>
    </w:p>
    <w:p w14:paraId="43852AB4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5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6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7" w14:textId="77777777" w:rsidR="009C14DC" w:rsidRDefault="00EA4938">
      <w:pPr>
        <w:pStyle w:val="RedaliaNormal"/>
      </w:pPr>
      <w:r>
        <w:t>Adresse électronique : ................................................</w:t>
      </w:r>
    </w:p>
    <w:p w14:paraId="43852AB8" w14:textId="77777777" w:rsidR="009C14DC" w:rsidRDefault="00EA4938">
      <w:pPr>
        <w:pStyle w:val="RedaliaNormal"/>
      </w:pPr>
      <w:r>
        <w:t>Téléphone : ................................................</w:t>
      </w:r>
    </w:p>
    <w:p w14:paraId="43852AB9" w14:textId="77777777" w:rsidR="009C14DC" w:rsidRDefault="00EA4938">
      <w:pPr>
        <w:pStyle w:val="RedaliaNormal"/>
      </w:pPr>
      <w:r>
        <w:t>Télécopie : ................................................</w:t>
      </w:r>
    </w:p>
    <w:p w14:paraId="43852ABA" w14:textId="77777777" w:rsidR="009C14DC" w:rsidRDefault="00EA4938">
      <w:pPr>
        <w:pStyle w:val="RedaliaNormal"/>
      </w:pPr>
      <w:r>
        <w:t>SIRET : ................................................ APE : ................................................</w:t>
      </w:r>
    </w:p>
    <w:p w14:paraId="43852ABB" w14:textId="77777777" w:rsidR="009C14DC" w:rsidRDefault="00EA4938">
      <w:pPr>
        <w:pStyle w:val="RedaliaNormal"/>
      </w:pPr>
      <w:r>
        <w:t>Numéro de TVA intracommunautaire : ...........................................................</w:t>
      </w:r>
    </w:p>
    <w:p w14:paraId="43852ABC" w14:textId="77777777" w:rsidR="009C14DC" w:rsidRDefault="009C14DC">
      <w:pPr>
        <w:pStyle w:val="RedaliaNormal"/>
      </w:pPr>
    </w:p>
    <w:p w14:paraId="43852ABD" w14:textId="77777777" w:rsidR="009C14DC" w:rsidRDefault="00EA4938">
      <w:pPr>
        <w:pStyle w:val="RedaliaNormal"/>
      </w:pPr>
      <w:r>
        <w:t>Accepte de recevoir l’avance :</w:t>
      </w:r>
    </w:p>
    <w:p w14:paraId="43852ABE" w14:textId="77777777" w:rsidR="009C14DC" w:rsidRDefault="00EA4938">
      <w:pPr>
        <w:pStyle w:val="RedaliaNormal"/>
      </w:pPr>
      <w:bookmarkStart w:id="25" w:name="formcheckbox_off_30"/>
      <w:r>
        <w:rPr>
          <w:rFonts w:ascii="Wingdings" w:eastAsia="Wingdings" w:hAnsi="Wingdings" w:cs="Wingdings"/>
        </w:rPr>
        <w:t>¨</w:t>
      </w:r>
      <w:bookmarkEnd w:id="25"/>
      <w:r>
        <w:t xml:space="preserve"> Oui</w:t>
      </w:r>
    </w:p>
    <w:p w14:paraId="43852ABF" w14:textId="77777777" w:rsidR="009C14DC" w:rsidRDefault="00EA4938">
      <w:pPr>
        <w:pStyle w:val="RedaliaNormal"/>
      </w:pPr>
      <w:bookmarkStart w:id="26" w:name="formcheckbox_off_31"/>
      <w:r>
        <w:rPr>
          <w:rFonts w:ascii="Wingdings" w:eastAsia="Wingdings" w:hAnsi="Wingdings" w:cs="Wingdings"/>
        </w:rPr>
        <w:t>¨</w:t>
      </w:r>
      <w:bookmarkEnd w:id="26"/>
      <w:r>
        <w:t xml:space="preserve"> Non</w:t>
      </w:r>
    </w:p>
    <w:p w14:paraId="43852AC0" w14:textId="77777777" w:rsidR="009C14DC" w:rsidRDefault="009C14DC">
      <w:pPr>
        <w:pStyle w:val="RedaliaNormal"/>
      </w:pPr>
    </w:p>
    <w:p w14:paraId="43852AC1" w14:textId="77777777" w:rsidR="009C14DC" w:rsidRDefault="00EA4938">
      <w:pPr>
        <w:pStyle w:val="RedaliaNormal"/>
      </w:pPr>
      <w:r>
        <w:t>Références bancaires :</w:t>
      </w:r>
    </w:p>
    <w:p w14:paraId="43852AC2" w14:textId="77777777" w:rsidR="009C14DC" w:rsidRDefault="00EA4938">
      <w:pPr>
        <w:pStyle w:val="RedaliaNormal"/>
      </w:pPr>
      <w:r>
        <w:t>IBAN : .......................................................................................................................................</w:t>
      </w:r>
    </w:p>
    <w:p w14:paraId="43852AC3" w14:textId="77777777" w:rsidR="009C14DC" w:rsidRDefault="00EA4938">
      <w:pPr>
        <w:pStyle w:val="RedaliaNormal"/>
      </w:pPr>
      <w:r>
        <w:t>BIC : .........................................................................................................................................</w:t>
      </w:r>
    </w:p>
    <w:p w14:paraId="43852AC4" w14:textId="77777777" w:rsidR="009C14DC" w:rsidRDefault="009C14DC">
      <w:pPr>
        <w:pStyle w:val="RedaliaNormal"/>
      </w:pPr>
    </w:p>
    <w:p w14:paraId="43852AC5" w14:textId="77777777" w:rsidR="009C14DC" w:rsidRDefault="009C14DC">
      <w:pPr>
        <w:pStyle w:val="RedaliaNormal"/>
        <w:pageBreakBefore/>
      </w:pPr>
    </w:p>
    <w:tbl>
      <w:tblPr>
        <w:tblW w:w="9309" w:type="dxa"/>
        <w:tblInd w:w="-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6"/>
        <w:gridCol w:w="2693"/>
        <w:gridCol w:w="1417"/>
        <w:gridCol w:w="943"/>
        <w:gridCol w:w="1420"/>
      </w:tblGrid>
      <w:tr w:rsidR="009C14DC" w14:paraId="43852ACB" w14:textId="77777777">
        <w:trPr>
          <w:cantSplit/>
          <w:trHeight w:val="38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6" w14:textId="77777777" w:rsidR="009C14DC" w:rsidRDefault="00EA4938">
            <w:pPr>
              <w:pStyle w:val="RedaliaNormal"/>
            </w:pPr>
            <w:r>
              <w:t>Désignation de l’entreprise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7" w14:textId="77777777" w:rsidR="009C14DC" w:rsidRDefault="00EA4938">
            <w:pPr>
              <w:pStyle w:val="RedaliaNormal"/>
            </w:pPr>
            <w:r>
              <w:t>Prestations concernées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8" w14:textId="77777777" w:rsidR="009C14DC" w:rsidRDefault="00EA4938">
            <w:pPr>
              <w:pStyle w:val="RedaliaNormal"/>
            </w:pPr>
            <w:r>
              <w:t>Montant H.T. (€)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9" w14:textId="77777777" w:rsidR="009C14DC" w:rsidRDefault="00EA4938">
            <w:pPr>
              <w:pStyle w:val="RedaliaNormal"/>
            </w:pPr>
            <w:r>
              <w:t>Taux T.V.A.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A" w14:textId="77777777" w:rsidR="009C14DC" w:rsidRDefault="00EA4938">
            <w:pPr>
              <w:pStyle w:val="RedaliaNormal"/>
            </w:pPr>
            <w:r>
              <w:t>Montant T.T.C. (€)</w:t>
            </w:r>
          </w:p>
        </w:tc>
      </w:tr>
      <w:tr w:rsidR="009C14DC" w14:paraId="43852ADC" w14:textId="77777777">
        <w:trPr>
          <w:cantSplit/>
          <w:trHeight w:val="217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CC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ACD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CE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CF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D0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D1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2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3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4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5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8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9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A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B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AED" w14:textId="77777777">
        <w:trPr>
          <w:cantSplit/>
          <w:trHeight w:val="21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D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ADE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DF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E0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E1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E2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3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4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5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8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9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A" w14:textId="77777777" w:rsidR="009C14DC" w:rsidRDefault="009C14DC">
            <w:pPr>
              <w:pStyle w:val="RedaliaContenudetableau"/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B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C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AFE" w14:textId="77777777">
        <w:trPr>
          <w:cantSplit/>
          <w:trHeight w:val="217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E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AEF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F0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F1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F2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F3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4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5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8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9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A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B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C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D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B0F" w14:textId="77777777">
        <w:trPr>
          <w:cantSplit/>
          <w:trHeight w:val="21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F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B00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01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02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03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04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05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8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9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A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B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0C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0D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0E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B20" w14:textId="77777777">
        <w:trPr>
          <w:cantSplit/>
          <w:trHeight w:val="21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0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B11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12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13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14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15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8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9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A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B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C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D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E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F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B28" w14:textId="77777777">
        <w:trPr>
          <w:cantSplit/>
          <w:trHeight w:val="547"/>
        </w:trPr>
        <w:tc>
          <w:tcPr>
            <w:tcW w:w="2836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21" w14:textId="77777777" w:rsidR="009C14DC" w:rsidRDefault="009C14DC">
            <w:pPr>
              <w:pStyle w:val="RedaliaNormal"/>
            </w:pPr>
          </w:p>
          <w:p w14:paraId="43852B22" w14:textId="77777777" w:rsidR="009C14DC" w:rsidRDefault="009C14DC">
            <w:pPr>
              <w:pStyle w:val="RedaliaNormal"/>
            </w:pPr>
          </w:p>
          <w:p w14:paraId="43852B23" w14:textId="77777777" w:rsidR="009C14DC" w:rsidRDefault="009C14DC">
            <w:pPr>
              <w:pStyle w:val="RedaliaNormal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B24" w14:textId="77777777" w:rsidR="009C14DC" w:rsidRDefault="00EA4938">
            <w:pPr>
              <w:pStyle w:val="RedaliaNormal"/>
              <w:rPr>
                <w:i/>
              </w:rPr>
            </w:pPr>
            <w:r>
              <w:rPr>
                <w:i/>
              </w:rPr>
              <w:t>Totaux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25" w14:textId="77777777" w:rsidR="009C14DC" w:rsidRDefault="009C14DC">
            <w:pPr>
              <w:pStyle w:val="RedaliaNormal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26" w14:textId="77777777" w:rsidR="009C14DC" w:rsidRDefault="009C14DC">
            <w:pPr>
              <w:pStyle w:val="RedaliaNormal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27" w14:textId="77777777" w:rsidR="009C14DC" w:rsidRDefault="009C14DC">
            <w:pPr>
              <w:pStyle w:val="RedaliaNormal"/>
              <w:rPr>
                <w:sz w:val="16"/>
              </w:rPr>
            </w:pPr>
          </w:p>
        </w:tc>
      </w:tr>
    </w:tbl>
    <w:p w14:paraId="43852B29" w14:textId="77777777" w:rsidR="009C14DC" w:rsidRDefault="009C14DC">
      <w:pPr>
        <w:pStyle w:val="Standard"/>
      </w:pPr>
    </w:p>
    <w:p w14:paraId="32B64C82" w14:textId="77777777" w:rsidR="00F9515E" w:rsidRDefault="00F9515E">
      <w:pPr>
        <w:pStyle w:val="Standard"/>
      </w:pPr>
    </w:p>
    <w:p w14:paraId="59AA98E3" w14:textId="77777777" w:rsidR="00F9515E" w:rsidRDefault="00F9515E">
      <w:pPr>
        <w:pStyle w:val="Standard"/>
      </w:pPr>
    </w:p>
    <w:p w14:paraId="328FB0C0" w14:textId="77777777" w:rsidR="00F9515E" w:rsidRDefault="00F9515E">
      <w:pPr>
        <w:pStyle w:val="Standard"/>
      </w:pPr>
    </w:p>
    <w:p w14:paraId="3AA99E8D" w14:textId="77777777" w:rsidR="00F9515E" w:rsidRDefault="00F9515E">
      <w:pPr>
        <w:pStyle w:val="Standard"/>
      </w:pPr>
    </w:p>
    <w:p w14:paraId="2D87C875" w14:textId="77777777" w:rsidR="00F9515E" w:rsidRDefault="00F9515E">
      <w:pPr>
        <w:pStyle w:val="Standard"/>
      </w:pPr>
    </w:p>
    <w:p w14:paraId="2DF0C3C5" w14:textId="77777777" w:rsidR="00F9515E" w:rsidRDefault="00F9515E">
      <w:pPr>
        <w:pStyle w:val="Standard"/>
      </w:pPr>
    </w:p>
    <w:p w14:paraId="1327DF1F" w14:textId="77777777" w:rsidR="00F9515E" w:rsidRDefault="00F9515E">
      <w:pPr>
        <w:pStyle w:val="Standard"/>
      </w:pPr>
    </w:p>
    <w:p w14:paraId="5CE1E591" w14:textId="77777777" w:rsidR="00F9515E" w:rsidRDefault="00F9515E">
      <w:pPr>
        <w:pStyle w:val="Standard"/>
      </w:pPr>
    </w:p>
    <w:p w14:paraId="27DF6193" w14:textId="77777777" w:rsidR="00F9515E" w:rsidRDefault="00F9515E">
      <w:pPr>
        <w:pStyle w:val="Standard"/>
      </w:pPr>
    </w:p>
    <w:p w14:paraId="391A255F" w14:textId="77777777" w:rsidR="00F9515E" w:rsidRDefault="00F9515E">
      <w:pPr>
        <w:pStyle w:val="Standard"/>
      </w:pPr>
    </w:p>
    <w:p w14:paraId="383E0BA9" w14:textId="77777777" w:rsidR="00F9515E" w:rsidRDefault="00F9515E">
      <w:pPr>
        <w:pStyle w:val="Standard"/>
      </w:pPr>
    </w:p>
    <w:p w14:paraId="2DF0C0DA" w14:textId="77777777" w:rsidR="00022947" w:rsidRDefault="00022947">
      <w:pPr>
        <w:pStyle w:val="Standard"/>
      </w:pPr>
    </w:p>
    <w:sectPr w:rsidR="00022947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7A167" w14:textId="77777777" w:rsidR="00686D3A" w:rsidRDefault="00686D3A">
      <w:r>
        <w:separator/>
      </w:r>
    </w:p>
  </w:endnote>
  <w:endnote w:type="continuationSeparator" w:id="0">
    <w:p w14:paraId="603D7823" w14:textId="77777777" w:rsidR="00686D3A" w:rsidRDefault="00686D3A">
      <w:r>
        <w:continuationSeparator/>
      </w:r>
    </w:p>
  </w:endnote>
  <w:endnote w:type="continuationNotice" w:id="1">
    <w:p w14:paraId="1C95A3F1" w14:textId="77777777" w:rsidR="00686D3A" w:rsidRDefault="00686D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5296A" w14:textId="77777777" w:rsidR="00AD0F49" w:rsidRDefault="00AD0F49">
    <w:pPr>
      <w:rPr>
        <w:i/>
        <w:vanish/>
        <w:sz w:val="16"/>
      </w:rPr>
    </w:pPr>
  </w:p>
  <w:tbl>
    <w:tblPr>
      <w:tblW w:w="9212" w:type="dxa"/>
      <w:tblInd w:w="-7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505EF1" w14:paraId="4385296E" w14:textId="77777777">
      <w:tc>
        <w:tcPr>
          <w:tcW w:w="3070" w:type="dxa"/>
          <w:tcBorders>
            <w:top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B" w14:textId="77777777" w:rsidR="00AD0F49" w:rsidRDefault="00EA4938">
          <w:pPr>
            <w:pStyle w:val="RdaliaLgende"/>
          </w:pPr>
          <w:r>
            <w:t>Acte d’engagement</w:t>
          </w:r>
        </w:p>
      </w:tc>
      <w:tc>
        <w:tcPr>
          <w:tcW w:w="3071" w:type="dxa"/>
          <w:tcBorders>
            <w:top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C" w14:textId="77777777" w:rsidR="00AD0F49" w:rsidRDefault="00AD0F49">
          <w:pPr>
            <w:pStyle w:val="RdaliaLgende"/>
          </w:pPr>
        </w:p>
      </w:tc>
      <w:tc>
        <w:tcPr>
          <w:tcW w:w="3071" w:type="dxa"/>
          <w:tcBorders>
            <w:top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D" w14:textId="77777777" w:rsidR="00AD0F49" w:rsidRDefault="00EA4938">
          <w:pPr>
            <w:pStyle w:val="RdaliaLgende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t xml:space="preserve"> sur </w:t>
          </w:r>
          <w:fldSimple w:instr=" NUMPAGES ">
            <w:r>
              <w:t>14</w:t>
            </w:r>
          </w:fldSimple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CDB2C" w14:textId="77777777" w:rsidR="00686D3A" w:rsidRDefault="00686D3A">
      <w:r>
        <w:rPr>
          <w:color w:val="000000"/>
        </w:rPr>
        <w:separator/>
      </w:r>
    </w:p>
  </w:footnote>
  <w:footnote w:type="continuationSeparator" w:id="0">
    <w:p w14:paraId="38431F66" w14:textId="77777777" w:rsidR="00686D3A" w:rsidRDefault="00686D3A">
      <w:r>
        <w:continuationSeparator/>
      </w:r>
    </w:p>
  </w:footnote>
  <w:footnote w:type="continuationNotice" w:id="1">
    <w:p w14:paraId="7D8E0DE9" w14:textId="77777777" w:rsidR="00686D3A" w:rsidRDefault="00686D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2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505EF1" w14:paraId="43852968" w14:textId="77777777">
      <w:tc>
        <w:tcPr>
          <w:tcW w:w="3070" w:type="dxa"/>
          <w:tcBorders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5" w14:textId="77777777" w:rsidR="00AD0F49" w:rsidRDefault="00AD0F49">
          <w:pPr>
            <w:pStyle w:val="RdaliaLgende"/>
          </w:pPr>
        </w:p>
      </w:tc>
      <w:tc>
        <w:tcPr>
          <w:tcW w:w="3071" w:type="dxa"/>
          <w:tcBorders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6" w14:textId="77777777" w:rsidR="00AD0F49" w:rsidRDefault="00AD0F49">
          <w:pPr>
            <w:pStyle w:val="RdaliaLgende"/>
          </w:pPr>
        </w:p>
      </w:tc>
      <w:tc>
        <w:tcPr>
          <w:tcW w:w="3071" w:type="dxa"/>
          <w:tcBorders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7" w14:textId="7D16074B" w:rsidR="00AD0F49" w:rsidRPr="00C3258F" w:rsidRDefault="00EA4938">
          <w:pPr>
            <w:pStyle w:val="RdaliaLgende"/>
            <w:jc w:val="right"/>
          </w:pPr>
          <w:r w:rsidRPr="00C3258F">
            <w:t xml:space="preserve">Procédure : </w:t>
          </w:r>
          <w:r w:rsidR="00531550">
            <w:t>2026DSI052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32D74"/>
    <w:multiLevelType w:val="multilevel"/>
    <w:tmpl w:val="E46CA640"/>
    <w:styleLink w:val="LFO6"/>
    <w:lvl w:ilvl="0">
      <w:numFmt w:val="bullet"/>
      <w:pStyle w:val="RdaliaRetraitniveau2"/>
      <w:lvlText w:val=""/>
      <w:lvlJc w:val="left"/>
      <w:pPr>
        <w:ind w:left="106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3E6623C"/>
    <w:multiLevelType w:val="hybridMultilevel"/>
    <w:tmpl w:val="E3607E12"/>
    <w:lvl w:ilvl="0" w:tplc="811C9BF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B15147"/>
    <w:multiLevelType w:val="multilevel"/>
    <w:tmpl w:val="B2D8AF50"/>
    <w:styleLink w:val="LFO24"/>
    <w:lvl w:ilvl="0">
      <w:start w:val="1"/>
      <w:numFmt w:val="upperLetter"/>
      <w:pStyle w:val="LIAParagrapheA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E1E74"/>
    <w:multiLevelType w:val="multilevel"/>
    <w:tmpl w:val="0C86E770"/>
    <w:styleLink w:val="LFO22"/>
    <w:lvl w:ilvl="0">
      <w:numFmt w:val="bullet"/>
      <w:pStyle w:val="RedaliaRetraitavecpuce"/>
      <w:lvlText w:val=""/>
      <w:lvlJc w:val="left"/>
      <w:pPr>
        <w:ind w:left="720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4" w15:restartNumberingAfterBreak="0">
    <w:nsid w:val="433039D1"/>
    <w:multiLevelType w:val="multilevel"/>
    <w:tmpl w:val="A4ACC248"/>
    <w:styleLink w:val="LFO5"/>
    <w:lvl w:ilvl="0">
      <w:numFmt w:val="bullet"/>
      <w:pStyle w:val="RdaliaRetraitniveau1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79D2186"/>
    <w:multiLevelType w:val="multilevel"/>
    <w:tmpl w:val="9FEA581C"/>
    <w:styleLink w:val="LFO21"/>
    <w:lvl w:ilvl="0">
      <w:numFmt w:val="bullet"/>
      <w:pStyle w:val="Redaliapuces"/>
      <w:lvlText w:val=""/>
      <w:lvlJc w:val="left"/>
      <w:pPr>
        <w:ind w:left="284" w:hanging="114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6" w15:restartNumberingAfterBreak="0">
    <w:nsid w:val="4F1234D5"/>
    <w:multiLevelType w:val="multilevel"/>
    <w:tmpl w:val="281E658C"/>
    <w:styleLink w:val="LFO23"/>
    <w:lvl w:ilvl="0">
      <w:start w:val="1"/>
      <w:numFmt w:val="decimal"/>
      <w:pStyle w:val="LIAParagraphe1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68F49C9"/>
    <w:multiLevelType w:val="multilevel"/>
    <w:tmpl w:val="AE1C10DC"/>
    <w:styleLink w:val="Outline"/>
    <w:lvl w:ilvl="0">
      <w:start w:val="1"/>
      <w:numFmt w:val="decimal"/>
      <w:pStyle w:val="RedaliaTitre1"/>
      <w:lvlText w:val="%1."/>
      <w:lvlJc w:val="left"/>
      <w:pPr>
        <w:ind w:left="360" w:hanging="360"/>
      </w:pPr>
    </w:lvl>
    <w:lvl w:ilvl="1">
      <w:start w:val="1"/>
      <w:numFmt w:val="decimal"/>
      <w:pStyle w:val="RedaliaTitre2"/>
      <w:lvlText w:val="%1.%2"/>
      <w:lvlJc w:val="left"/>
      <w:pPr>
        <w:ind w:left="720" w:hanging="360"/>
      </w:pPr>
    </w:lvl>
    <w:lvl w:ilvl="2">
      <w:start w:val="1"/>
      <w:numFmt w:val="decimal"/>
      <w:pStyle w:val="RedaliaTitre3"/>
      <w:lvlText w:val="%1.%2.%3"/>
      <w:lvlJc w:val="left"/>
      <w:pPr>
        <w:ind w:left="1080" w:hanging="360"/>
      </w:p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7BBE76BE"/>
    <w:multiLevelType w:val="multilevel"/>
    <w:tmpl w:val="37A8A0D0"/>
    <w:styleLink w:val="LFO1"/>
    <w:lvl w:ilvl="0">
      <w:numFmt w:val="bullet"/>
      <w:pStyle w:val="RdaliaTableau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5369562">
    <w:abstractNumId w:val="7"/>
  </w:num>
  <w:num w:numId="2" w16cid:durableId="1698503319">
    <w:abstractNumId w:val="8"/>
  </w:num>
  <w:num w:numId="3" w16cid:durableId="1860773022">
    <w:abstractNumId w:val="4"/>
  </w:num>
  <w:num w:numId="4" w16cid:durableId="1097166907">
    <w:abstractNumId w:val="0"/>
  </w:num>
  <w:num w:numId="5" w16cid:durableId="1584535390">
    <w:abstractNumId w:val="5"/>
  </w:num>
  <w:num w:numId="6" w16cid:durableId="970327355">
    <w:abstractNumId w:val="3"/>
  </w:num>
  <w:num w:numId="7" w16cid:durableId="162207402">
    <w:abstractNumId w:val="6"/>
  </w:num>
  <w:num w:numId="8" w16cid:durableId="343868908">
    <w:abstractNumId w:val="2"/>
  </w:num>
  <w:num w:numId="9" w16cid:durableId="2062435961">
    <w:abstractNumId w:val="0"/>
  </w:num>
  <w:num w:numId="10" w16cid:durableId="33698426">
    <w:abstractNumId w:val="3"/>
  </w:num>
  <w:num w:numId="11" w16cid:durableId="14909056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4DC"/>
    <w:rsid w:val="00022947"/>
    <w:rsid w:val="0002731D"/>
    <w:rsid w:val="0006728D"/>
    <w:rsid w:val="000728AF"/>
    <w:rsid w:val="000E58D3"/>
    <w:rsid w:val="00112D41"/>
    <w:rsid w:val="00125B71"/>
    <w:rsid w:val="001C2D56"/>
    <w:rsid w:val="00262CE0"/>
    <w:rsid w:val="00277963"/>
    <w:rsid w:val="0028291B"/>
    <w:rsid w:val="002A44B3"/>
    <w:rsid w:val="002F371F"/>
    <w:rsid w:val="0030128D"/>
    <w:rsid w:val="00372072"/>
    <w:rsid w:val="003D4223"/>
    <w:rsid w:val="00443BB2"/>
    <w:rsid w:val="00531550"/>
    <w:rsid w:val="00534786"/>
    <w:rsid w:val="00664450"/>
    <w:rsid w:val="00686D3A"/>
    <w:rsid w:val="00702116"/>
    <w:rsid w:val="00791B6E"/>
    <w:rsid w:val="00846D13"/>
    <w:rsid w:val="008727E5"/>
    <w:rsid w:val="009126D3"/>
    <w:rsid w:val="009577F7"/>
    <w:rsid w:val="00961F66"/>
    <w:rsid w:val="009B2B6C"/>
    <w:rsid w:val="009C0926"/>
    <w:rsid w:val="009C14DC"/>
    <w:rsid w:val="00A01B37"/>
    <w:rsid w:val="00A2454E"/>
    <w:rsid w:val="00AD0F49"/>
    <w:rsid w:val="00AE76CE"/>
    <w:rsid w:val="00B442BD"/>
    <w:rsid w:val="00B963D9"/>
    <w:rsid w:val="00BD55C9"/>
    <w:rsid w:val="00BE30E5"/>
    <w:rsid w:val="00BF7B25"/>
    <w:rsid w:val="00C2782D"/>
    <w:rsid w:val="00C3258F"/>
    <w:rsid w:val="00CA4AFC"/>
    <w:rsid w:val="00CC1BAE"/>
    <w:rsid w:val="00D91588"/>
    <w:rsid w:val="00DB7449"/>
    <w:rsid w:val="00E035B7"/>
    <w:rsid w:val="00E1794D"/>
    <w:rsid w:val="00E34CD8"/>
    <w:rsid w:val="00E92004"/>
    <w:rsid w:val="00EA22A0"/>
    <w:rsid w:val="00EA4938"/>
    <w:rsid w:val="00EB018A"/>
    <w:rsid w:val="00F30C8B"/>
    <w:rsid w:val="00F44086"/>
    <w:rsid w:val="00F549BF"/>
    <w:rsid w:val="00F9515E"/>
    <w:rsid w:val="00FE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5295B"/>
  <w15:docId w15:val="{98E9811C-EC28-49FC-AF2F-ECD7AF51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Arial" w:hAnsi="Arial" w:cs="Arial"/>
      <w:sz w:val="22"/>
    </w:rPr>
  </w:style>
  <w:style w:type="paragraph" w:styleId="Titre1">
    <w:name w:val="heading 1"/>
    <w:basedOn w:val="Normal"/>
    <w:next w:val="Normal"/>
    <w:uiPriority w:val="9"/>
    <w:qFormat/>
    <w:pPr>
      <w:keepNext/>
      <w:spacing w:before="240" w:after="160"/>
      <w:outlineLvl w:val="0"/>
    </w:pPr>
    <w:rPr>
      <w:b/>
      <w:kern w:val="3"/>
      <w:sz w:val="32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spacing w:before="240" w:after="160"/>
      <w:outlineLvl w:val="1"/>
    </w:pPr>
    <w:rPr>
      <w:sz w:val="28"/>
      <w:u w:val="single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spacing w:before="240" w:after="160"/>
      <w:outlineLvl w:val="2"/>
    </w:pPr>
    <w:rPr>
      <w:sz w:val="24"/>
      <w:u w:val="single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spacing w:before="240" w:after="60"/>
      <w:ind w:left="567"/>
      <w:outlineLvl w:val="3"/>
    </w:pPr>
    <w:rPr>
      <w:i/>
      <w:sz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spacing w:before="240" w:after="60"/>
      <w:ind w:left="1134"/>
      <w:outlineLvl w:val="4"/>
    </w:pPr>
    <w:rPr>
      <w:i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Outline">
    <w:name w:val="Outline"/>
    <w:basedOn w:val="Aucuneliste"/>
    <w:pPr>
      <w:numPr>
        <w:numId w:val="1"/>
      </w:numPr>
    </w:pPr>
  </w:style>
  <w:style w:type="paragraph" w:customStyle="1" w:styleId="Standard">
    <w:name w:val="Standard"/>
  </w:style>
  <w:style w:type="paragraph" w:customStyle="1" w:styleId="RedaliaTitre1">
    <w:name w:val="Redalia Titre 1"/>
    <w:basedOn w:val="Normal"/>
    <w:pPr>
      <w:numPr>
        <w:numId w:val="1"/>
      </w:numPr>
      <w:spacing w:before="240" w:after="160"/>
      <w:outlineLvl w:val="0"/>
    </w:pPr>
    <w:rPr>
      <w:b/>
      <w:sz w:val="32"/>
    </w:rPr>
  </w:style>
  <w:style w:type="paragraph" w:customStyle="1" w:styleId="RedaliaTitre2">
    <w:name w:val="Redalia Titre 2"/>
    <w:basedOn w:val="Normal"/>
    <w:next w:val="Normal"/>
    <w:pPr>
      <w:numPr>
        <w:ilvl w:val="1"/>
        <w:numId w:val="1"/>
      </w:numPr>
      <w:spacing w:before="240" w:after="160"/>
      <w:outlineLvl w:val="1"/>
    </w:pPr>
    <w:rPr>
      <w:sz w:val="28"/>
      <w:u w:val="single"/>
    </w:rPr>
  </w:style>
  <w:style w:type="paragraph" w:customStyle="1" w:styleId="RedaliaTitre3">
    <w:name w:val="Redalia Titre 3"/>
    <w:basedOn w:val="Normal"/>
    <w:pPr>
      <w:numPr>
        <w:ilvl w:val="2"/>
        <w:numId w:val="1"/>
      </w:numPr>
      <w:overflowPunct w:val="0"/>
      <w:autoSpaceDE w:val="0"/>
      <w:spacing w:before="240" w:after="160"/>
      <w:jc w:val="both"/>
      <w:outlineLvl w:val="2"/>
    </w:pPr>
    <w:rPr>
      <w:sz w:val="24"/>
      <w:u w:val="single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Courriercivilit">
    <w:name w:val="Courrier civilité"/>
    <w:basedOn w:val="Normal"/>
    <w:pPr>
      <w:tabs>
        <w:tab w:val="left" w:pos="1134"/>
      </w:tabs>
    </w:pPr>
  </w:style>
  <w:style w:type="paragraph" w:customStyle="1" w:styleId="Courrierdate">
    <w:name w:val="Courrier date"/>
    <w:basedOn w:val="Normal"/>
    <w:pPr>
      <w:jc w:val="right"/>
    </w:pPr>
  </w:style>
  <w:style w:type="paragraph" w:customStyle="1" w:styleId="Courrierdest">
    <w:name w:val="Courrier dest"/>
    <w:basedOn w:val="Normal"/>
  </w:style>
  <w:style w:type="paragraph" w:customStyle="1" w:styleId="Courriersign">
    <w:name w:val="Courrier sign"/>
    <w:basedOn w:val="Courrierdest"/>
    <w:rPr>
      <w:caps/>
    </w:rPr>
  </w:style>
  <w:style w:type="paragraph" w:customStyle="1" w:styleId="Courriertext">
    <w:name w:val="Courrier text"/>
    <w:basedOn w:val="Normal"/>
    <w:pPr>
      <w:jc w:val="both"/>
    </w:pPr>
  </w:style>
  <w:style w:type="paragraph" w:customStyle="1" w:styleId="Dossierune">
    <w:name w:val="Dossier une"/>
    <w:basedOn w:val="Normal"/>
    <w:pPr>
      <w:jc w:val="center"/>
    </w:pPr>
    <w:rPr>
      <w:sz w:val="72"/>
    </w:rPr>
  </w:style>
  <w:style w:type="paragraph" w:customStyle="1" w:styleId="Dossierobjet">
    <w:name w:val="Dossier objet"/>
    <w:basedOn w:val="Dossierune"/>
    <w:rPr>
      <w:sz w:val="48"/>
    </w:rPr>
  </w:style>
  <w:style w:type="paragraph" w:customStyle="1" w:styleId="DossierobjetRdalia">
    <w:name w:val="Dossier objet Rédalia"/>
    <w:basedOn w:val="Dossierobjet"/>
    <w:next w:val="Normal"/>
    <w:rPr>
      <w:sz w:val="36"/>
    </w:rPr>
  </w:style>
  <w:style w:type="paragraph" w:customStyle="1" w:styleId="Dossiertitre">
    <w:name w:val="Dossier titre"/>
    <w:basedOn w:val="Dossierobjet"/>
    <w:pPr>
      <w:pBdr>
        <w:bottom w:val="single" w:sz="6" w:space="1" w:color="000000"/>
      </w:pBdr>
    </w:pPr>
    <w:rPr>
      <w:sz w:val="40"/>
    </w:rPr>
  </w:style>
  <w:style w:type="paragraph" w:customStyle="1" w:styleId="DossiertitreRedalia">
    <w:name w:val="Dossier titre Redalia"/>
    <w:basedOn w:val="Dossiertitre"/>
    <w:pPr>
      <w:jc w:val="left"/>
    </w:pPr>
    <w:rPr>
      <w:sz w:val="32"/>
    </w:rPr>
  </w:style>
  <w:style w:type="paragraph" w:customStyle="1" w:styleId="Enttecentre">
    <w:name w:val="Entête centre"/>
    <w:basedOn w:val="Normal"/>
    <w:pPr>
      <w:jc w:val="center"/>
    </w:pPr>
  </w:style>
  <w:style w:type="paragraph" w:customStyle="1" w:styleId="Enttedrte">
    <w:name w:val="Entête drte"/>
    <w:basedOn w:val="Normal"/>
    <w:pPr>
      <w:jc w:val="right"/>
    </w:pPr>
  </w:style>
  <w:style w:type="paragraph" w:customStyle="1" w:styleId="Enttegche">
    <w:name w:val="Entête gche"/>
    <w:basedOn w:val="Normal"/>
  </w:style>
  <w:style w:type="paragraph" w:customStyle="1" w:styleId="Enttemilieu">
    <w:name w:val="Entête milieu"/>
    <w:basedOn w:val="Normal"/>
    <w:pPr>
      <w:jc w:val="center"/>
    </w:pPr>
    <w:rPr>
      <w:sz w:val="28"/>
    </w:rPr>
  </w:style>
  <w:style w:type="paragraph" w:customStyle="1" w:styleId="PagedegardeRdalia">
    <w:name w:val="Page de garde Rédalia"/>
    <w:basedOn w:val="Normal"/>
    <w:next w:val="Normal"/>
    <w:rPr>
      <w:b/>
      <w:sz w:val="28"/>
    </w:rPr>
  </w:style>
  <w:style w:type="paragraph" w:customStyle="1" w:styleId="Piedpagecentre">
    <w:name w:val="Piedpage centre"/>
    <w:basedOn w:val="Normal"/>
    <w:pPr>
      <w:jc w:val="center"/>
    </w:pPr>
  </w:style>
  <w:style w:type="paragraph" w:customStyle="1" w:styleId="Piedpagedrte">
    <w:name w:val="Piedpage drte"/>
    <w:basedOn w:val="Normal"/>
    <w:pPr>
      <w:jc w:val="right"/>
    </w:pPr>
  </w:style>
  <w:style w:type="paragraph" w:customStyle="1" w:styleId="Piedpagegche">
    <w:name w:val="Piedpage gche"/>
    <w:basedOn w:val="Normal"/>
  </w:style>
  <w:style w:type="paragraph" w:customStyle="1" w:styleId="Tableau10centre">
    <w:name w:val="Tableau 10 centre"/>
    <w:basedOn w:val="Normal"/>
    <w:pPr>
      <w:jc w:val="center"/>
    </w:pPr>
  </w:style>
  <w:style w:type="paragraph" w:customStyle="1" w:styleId="Tableau10drte">
    <w:name w:val="Tableau 10 drte"/>
    <w:basedOn w:val="Normal"/>
    <w:pPr>
      <w:jc w:val="right"/>
    </w:pPr>
  </w:style>
  <w:style w:type="paragraph" w:customStyle="1" w:styleId="Tableau10gche">
    <w:name w:val="Tableau 10 gche"/>
    <w:basedOn w:val="Normal"/>
  </w:style>
  <w:style w:type="paragraph" w:customStyle="1" w:styleId="Tableau11centre">
    <w:name w:val="Tableau 11 centre"/>
    <w:basedOn w:val="Normal"/>
    <w:pPr>
      <w:jc w:val="center"/>
    </w:pPr>
  </w:style>
  <w:style w:type="paragraph" w:customStyle="1" w:styleId="Tableau11drte">
    <w:name w:val="Tableau 11 drte"/>
    <w:basedOn w:val="Normal"/>
    <w:pPr>
      <w:jc w:val="right"/>
    </w:pPr>
  </w:style>
  <w:style w:type="paragraph" w:customStyle="1" w:styleId="Tableau11gche">
    <w:name w:val="Tableau 11 gche"/>
    <w:basedOn w:val="Normal"/>
  </w:style>
  <w:style w:type="paragraph" w:customStyle="1" w:styleId="Tableau8centre">
    <w:name w:val="Tableau 8 centre"/>
    <w:basedOn w:val="Normal"/>
    <w:pPr>
      <w:jc w:val="center"/>
    </w:pPr>
    <w:rPr>
      <w:sz w:val="16"/>
    </w:rPr>
  </w:style>
  <w:style w:type="paragraph" w:customStyle="1" w:styleId="Tableau8drte">
    <w:name w:val="Tableau 8 drte"/>
    <w:basedOn w:val="Normal"/>
    <w:pPr>
      <w:jc w:val="right"/>
    </w:pPr>
    <w:rPr>
      <w:sz w:val="16"/>
    </w:rPr>
  </w:style>
  <w:style w:type="paragraph" w:customStyle="1" w:styleId="Tableau8gche">
    <w:name w:val="Tableau 8 gche"/>
    <w:basedOn w:val="Normal"/>
    <w:rPr>
      <w:sz w:val="16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au11centre"/>
    <w:rPr>
      <w:b/>
    </w:rPr>
  </w:style>
  <w:style w:type="paragraph" w:customStyle="1" w:styleId="TitreN1">
    <w:name w:val="Titre N1"/>
    <w:basedOn w:val="Titre1"/>
    <w:pPr>
      <w:ind w:left="283" w:hanging="283"/>
    </w:pPr>
  </w:style>
  <w:style w:type="paragraph" w:customStyle="1" w:styleId="TitreN2">
    <w:name w:val="Titre N2"/>
    <w:basedOn w:val="Titre2"/>
    <w:pPr>
      <w:ind w:left="283" w:hanging="283"/>
    </w:pPr>
  </w:style>
  <w:style w:type="paragraph" w:customStyle="1" w:styleId="TitreN3">
    <w:name w:val="Titre N3"/>
    <w:basedOn w:val="Titre3"/>
    <w:pPr>
      <w:ind w:left="283" w:hanging="283"/>
    </w:pPr>
  </w:style>
  <w:style w:type="paragraph" w:customStyle="1" w:styleId="TitreN4">
    <w:name w:val="Titre N4"/>
    <w:basedOn w:val="Titre4"/>
    <w:pPr>
      <w:ind w:left="850" w:hanging="283"/>
    </w:pPr>
  </w:style>
  <w:style w:type="paragraph" w:customStyle="1" w:styleId="TitreN5">
    <w:name w:val="Titre N5"/>
    <w:basedOn w:val="Titre5"/>
    <w:pPr>
      <w:ind w:left="1417" w:hanging="283"/>
    </w:pPr>
  </w:style>
  <w:style w:type="paragraph" w:styleId="TM1">
    <w:name w:val="toc 1"/>
    <w:basedOn w:val="Titre1"/>
    <w:next w:val="Normal"/>
    <w:uiPriority w:val="39"/>
    <w:pPr>
      <w:keepNext w:val="0"/>
      <w:tabs>
        <w:tab w:val="right" w:leader="dot" w:pos="9072"/>
      </w:tabs>
      <w:spacing w:before="120" w:after="0"/>
    </w:pPr>
    <w:rPr>
      <w:sz w:val="24"/>
    </w:rPr>
  </w:style>
  <w:style w:type="paragraph" w:styleId="TM2">
    <w:name w:val="toc 2"/>
    <w:basedOn w:val="Titre2"/>
    <w:next w:val="Normal"/>
    <w:uiPriority w:val="39"/>
    <w:pPr>
      <w:keepNext w:val="0"/>
      <w:tabs>
        <w:tab w:val="right" w:leader="dot" w:pos="9072"/>
      </w:tabs>
      <w:spacing w:before="120" w:after="0"/>
      <w:ind w:left="198"/>
    </w:pPr>
    <w:rPr>
      <w:sz w:val="22"/>
      <w:u w:val="none"/>
    </w:rPr>
  </w:style>
  <w:style w:type="paragraph" w:styleId="TM3">
    <w:name w:val="toc 3"/>
    <w:basedOn w:val="Titre3"/>
    <w:next w:val="Normal"/>
    <w:pPr>
      <w:keepNext w:val="0"/>
      <w:tabs>
        <w:tab w:val="right" w:leader="dot" w:pos="9072"/>
      </w:tabs>
      <w:spacing w:before="120" w:after="0"/>
      <w:ind w:left="403"/>
    </w:pPr>
    <w:rPr>
      <w:sz w:val="20"/>
      <w:u w:val="none"/>
    </w:rPr>
  </w:style>
  <w:style w:type="paragraph" w:styleId="TM4">
    <w:name w:val="toc 4"/>
    <w:basedOn w:val="Titre4"/>
    <w:next w:val="Normal"/>
    <w:pPr>
      <w:keepNext w:val="0"/>
      <w:tabs>
        <w:tab w:val="right" w:leader="dot" w:pos="9072"/>
      </w:tabs>
      <w:spacing w:before="120" w:after="0"/>
      <w:ind w:left="601"/>
    </w:pPr>
    <w:rPr>
      <w:sz w:val="22"/>
    </w:rPr>
  </w:style>
  <w:style w:type="paragraph" w:styleId="TM5">
    <w:name w:val="toc 5"/>
    <w:basedOn w:val="Titre5"/>
    <w:next w:val="Normal"/>
    <w:pPr>
      <w:tabs>
        <w:tab w:val="right" w:leader="dot" w:pos="9072"/>
      </w:tabs>
      <w:spacing w:before="120" w:after="0"/>
      <w:ind w:left="799"/>
    </w:pPr>
  </w:style>
  <w:style w:type="paragraph" w:customStyle="1" w:styleId="CondInsert">
    <w:name w:val="Cond Insert"/>
    <w:basedOn w:val="Normal"/>
    <w:next w:val="Normal"/>
    <w:pPr>
      <w:tabs>
        <w:tab w:val="right" w:leader="dot" w:pos="9000"/>
      </w:tabs>
    </w:pPr>
    <w:rPr>
      <w:b/>
      <w:bCs/>
      <w:color w:val="0000FF"/>
    </w:rPr>
  </w:style>
  <w:style w:type="paragraph" w:customStyle="1" w:styleId="RdaliaCondens">
    <w:name w:val="Rédalia : Condensé"/>
    <w:basedOn w:val="Normal"/>
    <w:pPr>
      <w:spacing w:before="40"/>
      <w:jc w:val="both"/>
    </w:pPr>
    <w:rPr>
      <w:sz w:val="16"/>
    </w:rPr>
  </w:style>
  <w:style w:type="paragraph" w:customStyle="1" w:styleId="RdaliaLgende">
    <w:name w:val="Rédalia : Légende"/>
    <w:basedOn w:val="Normal"/>
    <w:pPr>
      <w:ind w:left="284" w:hanging="284"/>
      <w:jc w:val="both"/>
    </w:pPr>
    <w:rPr>
      <w:i/>
      <w:sz w:val="16"/>
    </w:rPr>
  </w:style>
  <w:style w:type="paragraph" w:customStyle="1" w:styleId="RedaliaNormal">
    <w:name w:val="Redalia : Normal"/>
    <w:basedOn w:val="Normal"/>
    <w:pPr>
      <w:tabs>
        <w:tab w:val="left" w:leader="dot" w:pos="8505"/>
      </w:tabs>
      <w:spacing w:before="40"/>
      <w:jc w:val="both"/>
    </w:pPr>
  </w:style>
  <w:style w:type="paragraph" w:customStyle="1" w:styleId="RdaliaRetraitniveau1">
    <w:name w:val="Rédalia : Retrait niveau 1"/>
    <w:basedOn w:val="RedaliaNormal"/>
    <w:pPr>
      <w:numPr>
        <w:numId w:val="3"/>
      </w:numPr>
    </w:pPr>
  </w:style>
  <w:style w:type="paragraph" w:customStyle="1" w:styleId="RdaliaRetraitniveau2">
    <w:name w:val="Rédalia : Retrait niveau 2"/>
    <w:basedOn w:val="RedaliaNormal"/>
    <w:pPr>
      <w:numPr>
        <w:numId w:val="4"/>
      </w:numPr>
    </w:pPr>
  </w:style>
  <w:style w:type="paragraph" w:customStyle="1" w:styleId="RdaliaTableau">
    <w:name w:val="Rédalia : Tableau"/>
    <w:basedOn w:val="RedaliaNormal"/>
    <w:pPr>
      <w:numPr>
        <w:numId w:val="2"/>
      </w:numPr>
    </w:pPr>
    <w:rPr>
      <w:b/>
      <w:color w:val="0000FF"/>
    </w:rPr>
  </w:style>
  <w:style w:type="paragraph" w:customStyle="1" w:styleId="RdaliaTextemasqu">
    <w:name w:val="Rédalia : Texte masqué"/>
    <w:basedOn w:val="RdaliaRetraitniveau1"/>
    <w:pPr>
      <w:shd w:val="clear" w:color="auto" w:fill="FFFFFF"/>
    </w:pPr>
    <w:rPr>
      <w:vanish/>
      <w:sz w:val="20"/>
    </w:rPr>
  </w:style>
  <w:style w:type="paragraph" w:customStyle="1" w:styleId="RdaliaTitredestableaux">
    <w:name w:val="Rédalia : Titre des tableaux"/>
    <w:basedOn w:val="RedaliaNormal"/>
    <w:pPr>
      <w:jc w:val="center"/>
    </w:pPr>
    <w:rPr>
      <w:b/>
    </w:rPr>
  </w:style>
  <w:style w:type="paragraph" w:customStyle="1" w:styleId="RdaliaTitredossier">
    <w:name w:val="Rédalia : Titre dossier"/>
    <w:basedOn w:val="Dossierune"/>
    <w:rPr>
      <w:sz w:val="48"/>
    </w:rPr>
  </w:style>
  <w:style w:type="paragraph" w:customStyle="1" w:styleId="RdaliaTitreparagraphe">
    <w:name w:val="Rédalia : Titre paragraphe"/>
    <w:basedOn w:val="Dossiertitre"/>
    <w:pPr>
      <w:spacing w:before="320" w:after="240"/>
      <w:jc w:val="left"/>
    </w:pPr>
    <w:rPr>
      <w:sz w:val="32"/>
    </w:rPr>
  </w:style>
  <w:style w:type="paragraph" w:customStyle="1" w:styleId="RdaliaTitretableaucondens">
    <w:name w:val="Rédalia : Titre tableau condensé"/>
    <w:basedOn w:val="Normal"/>
    <w:pPr>
      <w:spacing w:before="40"/>
      <w:jc w:val="both"/>
    </w:pPr>
    <w:rPr>
      <w:b/>
      <w:sz w:val="18"/>
    </w:rPr>
  </w:style>
  <w:style w:type="paragraph" w:customStyle="1" w:styleId="RdaliaZonecandidat">
    <w:name w:val="Rédalia : Zone candidat"/>
    <w:basedOn w:val="Normal"/>
    <w:pPr>
      <w:shd w:val="clear" w:color="auto" w:fill="00FFFF"/>
      <w:spacing w:before="40"/>
      <w:jc w:val="center"/>
    </w:pPr>
    <w:rPr>
      <w:sz w:val="18"/>
    </w:rPr>
  </w:style>
  <w:style w:type="paragraph" w:customStyle="1" w:styleId="Concilianormal">
    <w:name w:val="Concilia normal"/>
    <w:basedOn w:val="Normal"/>
    <w:rPr>
      <w:szCs w:val="22"/>
    </w:rPr>
  </w:style>
  <w:style w:type="paragraph" w:customStyle="1" w:styleId="Conciliatitre">
    <w:name w:val="Concilia titre"/>
    <w:basedOn w:val="Concilianormal"/>
    <w:pPr>
      <w:jc w:val="center"/>
    </w:pPr>
    <w:rPr>
      <w:b/>
      <w:bCs/>
      <w:sz w:val="32"/>
      <w:szCs w:val="32"/>
    </w:rPr>
  </w:style>
  <w:style w:type="paragraph" w:customStyle="1" w:styleId="LIANormal">
    <w:name w:val="LIA : Normal"/>
    <w:basedOn w:val="Normal"/>
    <w:pPr>
      <w:overflowPunct w:val="0"/>
      <w:autoSpaceDE w:val="0"/>
      <w:jc w:val="both"/>
    </w:pPr>
    <w:rPr>
      <w:szCs w:val="18"/>
    </w:rPr>
  </w:style>
  <w:style w:type="paragraph" w:customStyle="1" w:styleId="LIACasecocher">
    <w:name w:val="LIA : Case à cocher"/>
    <w:basedOn w:val="LIANormal"/>
    <w:rPr>
      <w:rFonts w:ascii="Wingdings" w:eastAsia="Wingdings" w:hAnsi="Wingdings" w:cs="Wingdings"/>
    </w:rPr>
  </w:style>
  <w:style w:type="paragraph" w:customStyle="1" w:styleId="LIACondense">
    <w:name w:val="LIA : Condense"/>
    <w:basedOn w:val="LIANormal"/>
    <w:autoRedefine/>
    <w:pPr>
      <w:spacing w:before="120" w:after="120"/>
    </w:pPr>
    <w:rPr>
      <w:sz w:val="18"/>
      <w:szCs w:val="16"/>
    </w:rPr>
  </w:style>
  <w:style w:type="paragraph" w:customStyle="1" w:styleId="LiaTitre">
    <w:name w:val="Lia : Titre"/>
    <w:basedOn w:val="Normal"/>
    <w:pPr>
      <w:tabs>
        <w:tab w:val="left" w:leader="dot" w:pos="8505"/>
      </w:tabs>
      <w:overflowPunct w:val="0"/>
      <w:autoSpaceDE w:val="0"/>
      <w:spacing w:before="40"/>
      <w:jc w:val="both"/>
    </w:pPr>
    <w:rPr>
      <w:b/>
      <w:bCs/>
      <w:i/>
      <w:iCs/>
    </w:rPr>
  </w:style>
  <w:style w:type="paragraph" w:customStyle="1" w:styleId="LIAErreur">
    <w:name w:val="LIA : Erreur"/>
    <w:basedOn w:val="LIANormal"/>
    <w:pPr>
      <w:jc w:val="center"/>
    </w:pPr>
    <w:rPr>
      <w:b/>
      <w:bCs/>
      <w:i/>
      <w:iCs/>
      <w:sz w:val="24"/>
      <w:szCs w:val="24"/>
    </w:rPr>
  </w:style>
  <w:style w:type="paragraph" w:customStyle="1" w:styleId="LILIATitre1">
    <w:name w:val="LILIA : Titre 1"/>
    <w:basedOn w:val="LiaTitre"/>
    <w:pPr>
      <w:jc w:val="center"/>
    </w:pPr>
    <w:rPr>
      <w:caps/>
    </w:rPr>
  </w:style>
  <w:style w:type="paragraph" w:customStyle="1" w:styleId="LILIATitre2">
    <w:name w:val="LILIA : Titre 2"/>
    <w:basedOn w:val="LILIATitre1"/>
    <w:next w:val="Normal"/>
    <w:pPr>
      <w:jc w:val="left"/>
    </w:pPr>
  </w:style>
  <w:style w:type="paragraph" w:customStyle="1" w:styleId="STabCentre">
    <w:name w:val="STab Centre"/>
    <w:basedOn w:val="Normal"/>
    <w:pPr>
      <w:jc w:val="center"/>
    </w:pPr>
  </w:style>
  <w:style w:type="paragraph" w:customStyle="1" w:styleId="LiaLibell">
    <w:name w:val="Lia_Libellé"/>
    <w:basedOn w:val="Normal"/>
    <w:rPr>
      <w:b/>
    </w:rPr>
  </w:style>
  <w:style w:type="paragraph" w:customStyle="1" w:styleId="LiaDescription">
    <w:name w:val="Lia_Description"/>
    <w:basedOn w:val="Normal"/>
  </w:style>
  <w:style w:type="paragraph" w:customStyle="1" w:styleId="LiaUnit">
    <w:name w:val="Lia_Unité"/>
    <w:basedOn w:val="Normal"/>
    <w:rPr>
      <w:i/>
    </w:rPr>
  </w:style>
  <w:style w:type="paragraph" w:customStyle="1" w:styleId="DCENormal">
    <w:name w:val="DCE Normal"/>
    <w:basedOn w:val="Normal"/>
    <w:pPr>
      <w:jc w:val="both"/>
    </w:pPr>
    <w:rPr>
      <w:sz w:val="24"/>
    </w:rPr>
  </w:style>
  <w:style w:type="paragraph" w:customStyle="1" w:styleId="DCETableau">
    <w:name w:val="DCE Tableau"/>
    <w:basedOn w:val="Normal"/>
  </w:style>
  <w:style w:type="paragraph" w:customStyle="1" w:styleId="DCETitreTableau">
    <w:name w:val="DCE TitreTableau"/>
    <w:basedOn w:val="Normal"/>
    <w:pPr>
      <w:jc w:val="center"/>
    </w:pPr>
    <w:rPr>
      <w:b/>
    </w:rPr>
  </w:style>
  <w:style w:type="paragraph" w:customStyle="1" w:styleId="GnliaMarquedeparagraphe">
    <w:name w:val="Génélia : Marque de paragraphe"/>
    <w:basedOn w:val="Normal"/>
    <w:pPr>
      <w:keepNext/>
      <w:keepLines/>
      <w:tabs>
        <w:tab w:val="right" w:leader="dot" w:pos="10205"/>
      </w:tabs>
      <w:spacing w:before="40"/>
      <w:ind w:left="-1134"/>
      <w:jc w:val="both"/>
    </w:pPr>
    <w:rPr>
      <w:b/>
      <w:color w:val="008080"/>
    </w:rPr>
  </w:style>
  <w:style w:type="paragraph" w:customStyle="1" w:styleId="DGATitre1">
    <w:name w:val="DGA Titre1"/>
    <w:basedOn w:val="Titre1"/>
    <w:pPr>
      <w:tabs>
        <w:tab w:val="left" w:pos="360"/>
      </w:tabs>
      <w:overflowPunct w:val="0"/>
      <w:autoSpaceDE w:val="0"/>
      <w:ind w:left="360" w:hanging="360"/>
    </w:pPr>
    <w:rPr>
      <w:sz w:val="28"/>
    </w:rPr>
  </w:style>
  <w:style w:type="paragraph" w:customStyle="1" w:styleId="Redaliapuces">
    <w:name w:val="Redalia : puces"/>
    <w:basedOn w:val="RedaliaNormal"/>
    <w:pPr>
      <w:numPr>
        <w:numId w:val="5"/>
      </w:numPr>
    </w:pPr>
  </w:style>
  <w:style w:type="paragraph" w:customStyle="1" w:styleId="RedaliaContenudetableau">
    <w:name w:val="Redalia : Contenu de tableau"/>
    <w:basedOn w:val="RedaliaNormal"/>
    <w:rPr>
      <w:sz w:val="18"/>
      <w:szCs w:val="18"/>
    </w:rPr>
  </w:style>
  <w:style w:type="paragraph" w:customStyle="1" w:styleId="RedaliaPartievaloriser">
    <w:name w:val="Redalia : Partie à valoriser"/>
    <w:basedOn w:val="RedaliaNormal"/>
    <w:next w:val="RedaliaNormal"/>
    <w:pPr>
      <w:tabs>
        <w:tab w:val="left" w:leader="dot" w:pos="8820"/>
      </w:tabs>
      <w:spacing w:before="240" w:line="360" w:lineRule="auto"/>
    </w:pPr>
  </w:style>
  <w:style w:type="paragraph" w:customStyle="1" w:styleId="RedaliaRetraitavecpuce">
    <w:name w:val="Redalia : Retrait avec puce"/>
    <w:basedOn w:val="RedaliaNormal"/>
    <w:pPr>
      <w:numPr>
        <w:numId w:val="6"/>
      </w:numPr>
    </w:pPr>
  </w:style>
  <w:style w:type="paragraph" w:customStyle="1" w:styleId="RedaliaCentr">
    <w:name w:val="Redalia : Centré"/>
    <w:basedOn w:val="RedaliaNormal"/>
    <w:next w:val="RedaliaNormal"/>
    <w:pPr>
      <w:jc w:val="center"/>
    </w:pPr>
  </w:style>
  <w:style w:type="paragraph" w:styleId="TM6">
    <w:name w:val="toc 6"/>
    <w:basedOn w:val="Normal"/>
    <w:next w:val="Normal"/>
    <w:autoRedefine/>
    <w:pPr>
      <w:ind w:left="1000"/>
    </w:pPr>
  </w:style>
  <w:style w:type="paragraph" w:styleId="TM7">
    <w:name w:val="toc 7"/>
    <w:basedOn w:val="Normal"/>
    <w:next w:val="Normal"/>
    <w:autoRedefine/>
    <w:pPr>
      <w:ind w:left="1200"/>
    </w:pPr>
  </w:style>
  <w:style w:type="paragraph" w:styleId="TM8">
    <w:name w:val="toc 8"/>
    <w:basedOn w:val="Normal"/>
    <w:next w:val="Normal"/>
    <w:autoRedefine/>
    <w:pPr>
      <w:ind w:left="1400"/>
    </w:pPr>
  </w:style>
  <w:style w:type="paragraph" w:styleId="TM9">
    <w:name w:val="toc 9"/>
    <w:basedOn w:val="Normal"/>
    <w:next w:val="Normal"/>
    <w:autoRedefine/>
    <w:pPr>
      <w:ind w:left="1600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RedaliaRetrait2avecpuce">
    <w:name w:val="Redalia : Retrait 2 avec puce"/>
    <w:basedOn w:val="RedaliaRetraitavecpuce"/>
    <w:pPr>
      <w:tabs>
        <w:tab w:val="left" w:pos="1701"/>
      </w:tabs>
      <w:ind w:left="1701" w:hanging="567"/>
    </w:pPr>
  </w:style>
  <w:style w:type="paragraph" w:customStyle="1" w:styleId="RdaliaDrogations">
    <w:name w:val="Rédalia : Dérogations"/>
    <w:basedOn w:val="RedaliaNormal"/>
    <w:next w:val="RedaliaNormal"/>
    <w:rPr>
      <w:sz w:val="18"/>
      <w:szCs w:val="18"/>
    </w:rPr>
  </w:style>
  <w:style w:type="paragraph" w:customStyle="1" w:styleId="RdaliaCommentairesAE">
    <w:name w:val="Rédalia : Commentaires AE"/>
    <w:basedOn w:val="RedaliaNormal"/>
    <w:pPr>
      <w:overflowPunct w:val="0"/>
      <w:autoSpaceDE w:val="0"/>
    </w:pPr>
    <w:rPr>
      <w:rFonts w:ascii="Verdana" w:eastAsia="Verdana" w:hAnsi="Verdana" w:cs="Verdana"/>
      <w:i/>
      <w:iCs/>
      <w:color w:val="808080"/>
      <w:sz w:val="14"/>
      <w:szCs w:val="14"/>
    </w:rPr>
  </w:style>
  <w:style w:type="paragraph" w:customStyle="1" w:styleId="RedaliaSoustitredocument">
    <w:name w:val="Redalia : Sous titre document"/>
    <w:basedOn w:val="RedaliaNormal"/>
    <w:next w:val="RedaliaNormal"/>
    <w:pPr>
      <w:jc w:val="center"/>
    </w:pPr>
    <w:rPr>
      <w:sz w:val="28"/>
    </w:rPr>
  </w:style>
  <w:style w:type="paragraph" w:customStyle="1" w:styleId="RedaliaTitredocument">
    <w:name w:val="Redalia : Titre document"/>
    <w:basedOn w:val="RedaliaNormal"/>
    <w:pPr>
      <w:jc w:val="center"/>
    </w:pPr>
    <w:rPr>
      <w:b/>
      <w:sz w:val="40"/>
    </w:rPr>
  </w:style>
  <w:style w:type="paragraph" w:customStyle="1" w:styleId="adresse">
    <w:name w:val="adresse"/>
    <w:basedOn w:val="Normal"/>
    <w:pPr>
      <w:overflowPunct w:val="0"/>
      <w:autoSpaceDE w:val="0"/>
    </w:pPr>
    <w:rPr>
      <w:color w:val="000000"/>
    </w:rPr>
  </w:style>
  <w:style w:type="paragraph" w:styleId="Date">
    <w:name w:val="Date"/>
    <w:basedOn w:val="Normal"/>
    <w:pPr>
      <w:overflowPunct w:val="0"/>
      <w:autoSpaceDE w:val="0"/>
      <w:spacing w:after="3940"/>
      <w:ind w:right="1701"/>
      <w:jc w:val="right"/>
    </w:pPr>
    <w:rPr>
      <w:color w:val="000000"/>
    </w:rPr>
  </w:style>
  <w:style w:type="paragraph" w:customStyle="1" w:styleId="Etat-icone">
    <w:name w:val="Etat - icone"/>
    <w:basedOn w:val="Normal"/>
    <w:rPr>
      <w:rFonts w:ascii="Webdings" w:eastAsia="Webdings" w:hAnsi="Webdings" w:cs="Webdings"/>
    </w:rPr>
  </w:style>
  <w:style w:type="paragraph" w:customStyle="1" w:styleId="LIARetrait">
    <w:name w:val="LIA : Retrait"/>
    <w:basedOn w:val="LIANormal"/>
    <w:pPr>
      <w:ind w:firstLine="709"/>
    </w:pPr>
    <w:rPr>
      <w:sz w:val="20"/>
      <w:szCs w:val="20"/>
    </w:rPr>
  </w:style>
  <w:style w:type="paragraph" w:customStyle="1" w:styleId="LIATOTAL">
    <w:name w:val="LIA : TOTAL"/>
    <w:basedOn w:val="Normal"/>
    <w:pPr>
      <w:jc w:val="right"/>
    </w:pPr>
    <w:rPr>
      <w:b/>
      <w:bCs/>
    </w:rPr>
  </w:style>
  <w:style w:type="paragraph" w:customStyle="1" w:styleId="rfrence">
    <w:name w:val="référence"/>
    <w:basedOn w:val="Normal"/>
    <w:pPr>
      <w:overflowPunct w:val="0"/>
      <w:autoSpaceDE w:val="0"/>
    </w:pPr>
    <w:rPr>
      <w:color w:val="000000"/>
      <w:sz w:val="16"/>
      <w:szCs w:val="16"/>
    </w:rPr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Normal"/>
    <w:rPr>
      <w:sz w:val="16"/>
      <w:szCs w:val="16"/>
    </w:rPr>
  </w:style>
  <w:style w:type="paragraph" w:customStyle="1" w:styleId="texte">
    <w:name w:val="texte"/>
    <w:basedOn w:val="Normal"/>
    <w:pPr>
      <w:overflowPunct w:val="0"/>
      <w:autoSpaceDE w:val="0"/>
      <w:spacing w:before="120" w:after="120"/>
      <w:ind w:firstLine="680"/>
      <w:jc w:val="both"/>
    </w:pPr>
    <w:rPr>
      <w:color w:val="000000"/>
    </w:rPr>
  </w:style>
  <w:style w:type="paragraph" w:customStyle="1" w:styleId="Textepardfaut">
    <w:name w:val="Texte par défaut"/>
    <w:basedOn w:val="Normal"/>
    <w:pPr>
      <w:overflowPunct w:val="0"/>
      <w:autoSpaceDE w:val="0"/>
    </w:pPr>
    <w:rPr>
      <w:color w:val="000000"/>
    </w:rPr>
  </w:style>
  <w:style w:type="paragraph" w:customStyle="1" w:styleId="LIANomdecolonne">
    <w:name w:val="LIA : Nom de colonne"/>
    <w:basedOn w:val="LIANormal"/>
    <w:autoRedefine/>
    <w:pPr>
      <w:spacing w:before="120" w:after="120"/>
      <w:jc w:val="center"/>
    </w:pPr>
    <w:rPr>
      <w:rFonts w:cs="Verdana"/>
      <w:b/>
      <w:bCs/>
      <w:sz w:val="18"/>
      <w:szCs w:val="22"/>
    </w:rPr>
  </w:style>
  <w:style w:type="paragraph" w:customStyle="1" w:styleId="titre1c">
    <w:name w:val="titre 1c"/>
    <w:basedOn w:val="Normal"/>
    <w:next w:val="Normal"/>
    <w:pPr>
      <w:keepLines/>
      <w:spacing w:before="1920"/>
      <w:jc w:val="center"/>
    </w:pPr>
    <w:rPr>
      <w:rFonts w:ascii="Verdana" w:eastAsia="Verdana" w:hAnsi="Verdana" w:cs="Verdana"/>
      <w:sz w:val="28"/>
      <w:szCs w:val="28"/>
    </w:rPr>
  </w:style>
  <w:style w:type="paragraph" w:customStyle="1" w:styleId="LIATITREPPAL">
    <w:name w:val="LIA : TITRE PPAL"/>
    <w:basedOn w:val="LIANormal"/>
    <w:autoRedefine/>
    <w:pPr>
      <w:jc w:val="center"/>
    </w:pPr>
    <w:rPr>
      <w:b/>
      <w:bCs/>
      <w:sz w:val="40"/>
      <w:szCs w:val="40"/>
    </w:rPr>
  </w:style>
  <w:style w:type="paragraph" w:customStyle="1" w:styleId="LIATitre0">
    <w:name w:val="LIA : Titre"/>
    <w:basedOn w:val="LIANormal"/>
    <w:next w:val="LIANormal"/>
    <w:autoRedefine/>
    <w:rPr>
      <w:b/>
      <w:sz w:val="24"/>
      <w:szCs w:val="24"/>
    </w:rPr>
  </w:style>
  <w:style w:type="paragraph" w:customStyle="1" w:styleId="LIAParagrapheA">
    <w:name w:val="LIA Paragraphe A"/>
    <w:basedOn w:val="Normal"/>
    <w:autoRedefine/>
    <w:pPr>
      <w:numPr>
        <w:numId w:val="8"/>
      </w:numPr>
      <w:tabs>
        <w:tab w:val="left" w:pos="-153"/>
      </w:tabs>
      <w:spacing w:before="120" w:after="120"/>
      <w:jc w:val="both"/>
    </w:pPr>
    <w:rPr>
      <w:rFonts w:cs="Calibri"/>
      <w:b/>
      <w:bCs/>
      <w:sz w:val="24"/>
      <w:szCs w:val="28"/>
    </w:rPr>
  </w:style>
  <w:style w:type="paragraph" w:customStyle="1" w:styleId="LIALgende">
    <w:name w:val="LIA : Légende"/>
    <w:basedOn w:val="LIANormal"/>
    <w:autoRedefine/>
    <w:rPr>
      <w:rFonts w:cs="Calibri"/>
      <w:i/>
      <w:iCs/>
      <w:sz w:val="16"/>
      <w:szCs w:val="16"/>
    </w:rPr>
  </w:style>
  <w:style w:type="paragraph" w:customStyle="1" w:styleId="LIASSTITRE">
    <w:name w:val="LIA : SS TITRE"/>
    <w:basedOn w:val="LIATITREPPAL"/>
    <w:autoRedefine/>
    <w:pPr>
      <w:jc w:val="right"/>
    </w:pPr>
    <w:rPr>
      <w:sz w:val="28"/>
      <w:szCs w:val="28"/>
      <w:u w:val="single"/>
    </w:rPr>
  </w:style>
  <w:style w:type="paragraph" w:customStyle="1" w:styleId="LIAParagraphe1">
    <w:name w:val="LIA Paragraphe 1"/>
    <w:basedOn w:val="Normal"/>
    <w:autoRedefine/>
    <w:pPr>
      <w:numPr>
        <w:numId w:val="7"/>
      </w:numPr>
      <w:tabs>
        <w:tab w:val="left" w:pos="207"/>
      </w:tabs>
      <w:spacing w:before="120" w:after="120"/>
      <w:jc w:val="both"/>
    </w:pPr>
    <w:rPr>
      <w:rFonts w:cs="Calibri"/>
      <w:b/>
      <w:bCs/>
      <w:sz w:val="24"/>
      <w:szCs w:val="28"/>
    </w:rPr>
  </w:style>
  <w:style w:type="character" w:customStyle="1" w:styleId="Titre1Car">
    <w:name w:val="Titre 1 Car"/>
    <w:basedOn w:val="Policepardfaut"/>
    <w:rPr>
      <w:rFonts w:ascii="Arial" w:eastAsia="Arial" w:hAnsi="Arial" w:cs="Arial"/>
      <w:b/>
      <w:kern w:val="3"/>
      <w:sz w:val="32"/>
    </w:rPr>
  </w:style>
  <w:style w:type="character" w:customStyle="1" w:styleId="Titre2Car">
    <w:name w:val="Titre 2 Car"/>
    <w:basedOn w:val="Policepardfaut"/>
    <w:rPr>
      <w:rFonts w:ascii="Arial" w:eastAsia="Arial" w:hAnsi="Arial" w:cs="Arial"/>
      <w:sz w:val="28"/>
      <w:u w:val="single"/>
    </w:rPr>
  </w:style>
  <w:style w:type="character" w:customStyle="1" w:styleId="Titre3Car">
    <w:name w:val="Titre 3 Car"/>
    <w:basedOn w:val="Policepardfaut"/>
    <w:rPr>
      <w:rFonts w:ascii="Arial" w:eastAsia="Arial" w:hAnsi="Arial" w:cs="Arial"/>
      <w:sz w:val="24"/>
      <w:u w:val="single"/>
    </w:rPr>
  </w:style>
  <w:style w:type="character" w:customStyle="1" w:styleId="Titre4Car">
    <w:name w:val="Titre 4 Car"/>
    <w:basedOn w:val="Policepardfaut"/>
    <w:rPr>
      <w:rFonts w:ascii="Arial" w:eastAsia="Arial" w:hAnsi="Arial" w:cs="Arial"/>
      <w:i/>
      <w:sz w:val="24"/>
    </w:rPr>
  </w:style>
  <w:style w:type="character" w:customStyle="1" w:styleId="Titre5Car">
    <w:name w:val="Titre 5 Car"/>
    <w:basedOn w:val="Policepardfaut"/>
    <w:rPr>
      <w:rFonts w:ascii="Arial" w:eastAsia="Arial" w:hAnsi="Arial" w:cs="Arial"/>
      <w:i/>
      <w:sz w:val="22"/>
    </w:rPr>
  </w:style>
  <w:style w:type="character" w:customStyle="1" w:styleId="Titre6Car">
    <w:name w:val="Titre 6 Car"/>
    <w:rPr>
      <w:rFonts w:ascii="Arial" w:eastAsia="Arial" w:hAnsi="Arial" w:cs="Arial"/>
      <w:b/>
      <w:bCs/>
      <w:sz w:val="22"/>
    </w:rPr>
  </w:style>
  <w:style w:type="character" w:styleId="Lienhypertexte">
    <w:name w:val="Hyperlink"/>
    <w:basedOn w:val="Policepardfaut"/>
    <w:uiPriority w:val="99"/>
    <w:rPr>
      <w:rFonts w:ascii="Arial" w:eastAsia="Arial" w:hAnsi="Arial" w:cs="Times New Roman"/>
      <w:color w:val="0000FF"/>
      <w:u w:val="single"/>
    </w:rPr>
  </w:style>
  <w:style w:type="character" w:customStyle="1" w:styleId="En-tteCar">
    <w:name w:val="En-tête Car"/>
    <w:rPr>
      <w:rFonts w:ascii="Arial" w:eastAsia="Arial" w:hAnsi="Arial" w:cs="Arial"/>
      <w:sz w:val="22"/>
    </w:rPr>
  </w:style>
  <w:style w:type="character" w:customStyle="1" w:styleId="PieddepageCar">
    <w:name w:val="Pied de page Car"/>
    <w:rPr>
      <w:rFonts w:ascii="Arial" w:eastAsia="Arial" w:hAnsi="Arial" w:cs="Arial"/>
      <w:sz w:val="22"/>
    </w:rPr>
  </w:style>
  <w:style w:type="character" w:styleId="Numrodepage">
    <w:name w:val="page number"/>
    <w:rPr>
      <w:rFonts w:ascii="Times New Roman" w:eastAsia="Times New Roman" w:hAnsi="Times New Roman" w:cs="Times New Roman"/>
    </w:rPr>
  </w:style>
  <w:style w:type="character" w:customStyle="1" w:styleId="DateCar">
    <w:name w:val="Date Car"/>
    <w:basedOn w:val="Policepardfaut"/>
    <w:rPr>
      <w:rFonts w:ascii="Arial" w:eastAsia="Arial" w:hAnsi="Arial" w:cs="Times New Roman"/>
      <w:sz w:val="22"/>
    </w:rPr>
  </w:style>
  <w:style w:type="character" w:customStyle="1" w:styleId="IconeWeb">
    <w:name w:val="IconeWeb"/>
    <w:rPr>
      <w:rFonts w:ascii="Webdings" w:eastAsia="Webdings" w:hAnsi="Webdings" w:cs="Webdings"/>
    </w:rPr>
  </w:style>
  <w:style w:type="character" w:customStyle="1" w:styleId="EmailStyle136">
    <w:name w:val="EmailStyle136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371">
    <w:name w:val="EmailStyle1371"/>
    <w:rPr>
      <w:rFonts w:ascii="Arial" w:eastAsia="Arial" w:hAnsi="Arial" w:cs="Arial"/>
      <w:color w:val="auto"/>
      <w:sz w:val="16"/>
    </w:rPr>
  </w:style>
  <w:style w:type="character" w:customStyle="1" w:styleId="EmailStyle1381">
    <w:name w:val="EmailStyle138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39">
    <w:name w:val="EmailStyle139"/>
    <w:rPr>
      <w:rFonts w:ascii="Arial" w:eastAsia="Arial" w:hAnsi="Arial" w:cs="Arial"/>
      <w:color w:val="auto"/>
      <w:sz w:val="16"/>
    </w:rPr>
  </w:style>
  <w:style w:type="character" w:customStyle="1" w:styleId="EmailStyle140">
    <w:name w:val="EmailStyle140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11">
    <w:name w:val="EmailStyle1411"/>
    <w:rPr>
      <w:rFonts w:ascii="Arial" w:eastAsia="Arial" w:hAnsi="Arial" w:cs="Arial"/>
      <w:color w:val="auto"/>
      <w:sz w:val="16"/>
    </w:rPr>
  </w:style>
  <w:style w:type="character" w:customStyle="1" w:styleId="EmailStyle1421">
    <w:name w:val="EmailStyle142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3">
    <w:name w:val="EmailStyle143"/>
    <w:rPr>
      <w:rFonts w:ascii="Arial" w:eastAsia="Arial" w:hAnsi="Arial" w:cs="Arial"/>
      <w:color w:val="auto"/>
      <w:sz w:val="16"/>
    </w:rPr>
  </w:style>
  <w:style w:type="character" w:customStyle="1" w:styleId="EmailStyle144">
    <w:name w:val="EmailStyle144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51">
    <w:name w:val="EmailStyle1451"/>
    <w:rPr>
      <w:rFonts w:ascii="Arial" w:eastAsia="Arial" w:hAnsi="Arial" w:cs="Arial"/>
      <w:color w:val="auto"/>
      <w:sz w:val="16"/>
    </w:rPr>
  </w:style>
  <w:style w:type="character" w:customStyle="1" w:styleId="EmailStyle1461">
    <w:name w:val="EmailStyle146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7">
    <w:name w:val="EmailStyle147"/>
    <w:rPr>
      <w:rFonts w:ascii="Arial" w:eastAsia="Arial" w:hAnsi="Arial" w:cs="Arial"/>
      <w:color w:val="auto"/>
      <w:sz w:val="16"/>
    </w:rPr>
  </w:style>
  <w:style w:type="character" w:customStyle="1" w:styleId="EmailStyle148">
    <w:name w:val="EmailStyle148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91">
    <w:name w:val="EmailStyle1491"/>
    <w:rPr>
      <w:rFonts w:ascii="Arial" w:eastAsia="Arial" w:hAnsi="Arial" w:cs="Arial"/>
      <w:color w:val="auto"/>
      <w:sz w:val="16"/>
    </w:rPr>
  </w:style>
  <w:style w:type="character" w:customStyle="1" w:styleId="EmailStyle1501">
    <w:name w:val="EmailStyle150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1">
    <w:name w:val="EmailStyle151"/>
    <w:rPr>
      <w:rFonts w:ascii="Arial" w:eastAsia="Arial" w:hAnsi="Arial" w:cs="Arial"/>
      <w:color w:val="auto"/>
      <w:sz w:val="16"/>
    </w:rPr>
  </w:style>
  <w:style w:type="character" w:customStyle="1" w:styleId="EmailStyle152">
    <w:name w:val="EmailStyle152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31">
    <w:name w:val="EmailStyle1531"/>
    <w:rPr>
      <w:rFonts w:ascii="Arial" w:eastAsia="Arial" w:hAnsi="Arial" w:cs="Arial"/>
      <w:color w:val="auto"/>
      <w:sz w:val="16"/>
    </w:rPr>
  </w:style>
  <w:style w:type="character" w:customStyle="1" w:styleId="EmailStyle1541">
    <w:name w:val="EmailStyle154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5">
    <w:name w:val="EmailStyle155"/>
    <w:rPr>
      <w:rFonts w:ascii="Arial" w:eastAsia="Arial" w:hAnsi="Arial" w:cs="Arial"/>
      <w:color w:val="auto"/>
      <w:sz w:val="16"/>
    </w:rPr>
  </w:style>
  <w:style w:type="character" w:customStyle="1" w:styleId="EmailStyle156">
    <w:name w:val="EmailStyle156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71">
    <w:name w:val="EmailStyle1571"/>
    <w:rPr>
      <w:rFonts w:ascii="Arial" w:eastAsia="Arial" w:hAnsi="Arial" w:cs="Arial"/>
      <w:color w:val="auto"/>
      <w:sz w:val="16"/>
    </w:rPr>
  </w:style>
  <w:style w:type="character" w:customStyle="1" w:styleId="EmailStyle1581">
    <w:name w:val="EmailStyle158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9">
    <w:name w:val="EmailStyle159"/>
    <w:rPr>
      <w:rFonts w:ascii="Arial" w:eastAsia="Arial" w:hAnsi="Arial" w:cs="Arial"/>
      <w:color w:val="auto"/>
      <w:sz w:val="16"/>
    </w:rPr>
  </w:style>
  <w:style w:type="character" w:customStyle="1" w:styleId="EmailStyle160">
    <w:name w:val="EmailStyle160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11">
    <w:name w:val="EmailStyle1611"/>
    <w:rPr>
      <w:rFonts w:ascii="Arial" w:eastAsia="Arial" w:hAnsi="Arial" w:cs="Arial"/>
      <w:color w:val="auto"/>
      <w:sz w:val="16"/>
    </w:rPr>
  </w:style>
  <w:style w:type="character" w:customStyle="1" w:styleId="EmailStyle1621">
    <w:name w:val="EmailStyle162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3">
    <w:name w:val="EmailStyle163"/>
    <w:rPr>
      <w:rFonts w:ascii="Arial" w:eastAsia="Arial" w:hAnsi="Arial" w:cs="Arial"/>
      <w:color w:val="auto"/>
      <w:sz w:val="16"/>
    </w:rPr>
  </w:style>
  <w:style w:type="character" w:customStyle="1" w:styleId="EmailStyle164">
    <w:name w:val="EmailStyle164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51">
    <w:name w:val="EmailStyle1651"/>
    <w:rPr>
      <w:rFonts w:ascii="Arial" w:eastAsia="Arial" w:hAnsi="Arial" w:cs="Arial"/>
      <w:color w:val="auto"/>
      <w:sz w:val="16"/>
    </w:rPr>
  </w:style>
  <w:style w:type="character" w:customStyle="1" w:styleId="EmailStyle1661">
    <w:name w:val="EmailStyle166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7">
    <w:name w:val="EmailStyle167"/>
    <w:rPr>
      <w:rFonts w:ascii="Arial" w:eastAsia="Arial" w:hAnsi="Arial" w:cs="Arial"/>
      <w:color w:val="auto"/>
      <w:sz w:val="16"/>
    </w:rPr>
  </w:style>
  <w:style w:type="character" w:customStyle="1" w:styleId="EmailStyle168">
    <w:name w:val="EmailStyle168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9">
    <w:name w:val="EmailStyle169"/>
    <w:rPr>
      <w:rFonts w:ascii="Arial" w:eastAsia="Arial" w:hAnsi="Arial" w:cs="Arial"/>
      <w:color w:val="auto"/>
      <w:sz w:val="16"/>
    </w:rPr>
  </w:style>
  <w:style w:type="character" w:customStyle="1" w:styleId="EmailStyle170">
    <w:name w:val="EmailStyle170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1">
    <w:name w:val="EmailStyle171"/>
    <w:rPr>
      <w:rFonts w:ascii="Arial" w:eastAsia="Arial" w:hAnsi="Arial" w:cs="Arial"/>
      <w:color w:val="auto"/>
      <w:sz w:val="16"/>
    </w:rPr>
  </w:style>
  <w:style w:type="character" w:customStyle="1" w:styleId="EmailStyle172">
    <w:name w:val="EmailStyle172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3">
    <w:name w:val="EmailStyle173"/>
    <w:rPr>
      <w:rFonts w:ascii="Arial" w:eastAsia="Arial" w:hAnsi="Arial" w:cs="Arial"/>
      <w:color w:val="auto"/>
      <w:sz w:val="16"/>
    </w:rPr>
  </w:style>
  <w:style w:type="character" w:customStyle="1" w:styleId="EmailStyle174">
    <w:name w:val="EmailStyle174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5">
    <w:name w:val="EmailStyle175"/>
    <w:rPr>
      <w:rFonts w:ascii="Arial" w:eastAsia="Arial" w:hAnsi="Arial" w:cs="Arial"/>
      <w:color w:val="auto"/>
      <w:sz w:val="16"/>
    </w:rPr>
  </w:style>
  <w:style w:type="character" w:customStyle="1" w:styleId="EmailStyle176">
    <w:name w:val="EmailStyle176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7">
    <w:name w:val="EmailStyle177"/>
    <w:rPr>
      <w:rFonts w:ascii="Arial" w:eastAsia="Arial" w:hAnsi="Arial" w:cs="Arial"/>
      <w:color w:val="auto"/>
      <w:sz w:val="16"/>
    </w:rPr>
  </w:style>
  <w:style w:type="character" w:customStyle="1" w:styleId="EmailStyle178">
    <w:name w:val="EmailStyle178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9">
    <w:name w:val="EmailStyle179"/>
    <w:rPr>
      <w:rFonts w:ascii="Arial" w:eastAsia="Arial" w:hAnsi="Arial" w:cs="Arial"/>
      <w:color w:val="auto"/>
      <w:sz w:val="16"/>
    </w:rPr>
  </w:style>
  <w:style w:type="character" w:customStyle="1" w:styleId="EmailStyle781">
    <w:name w:val="EmailStyle78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791">
    <w:name w:val="EmailStyle791"/>
    <w:rPr>
      <w:rFonts w:ascii="Arial" w:eastAsia="Arial" w:hAnsi="Arial" w:cs="Arial"/>
      <w:color w:val="auto"/>
      <w:sz w:val="16"/>
      <w:szCs w:val="16"/>
    </w:rPr>
  </w:style>
  <w:style w:type="character" w:customStyle="1" w:styleId="EmailStyle110">
    <w:name w:val="EmailStyle110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11">
    <w:name w:val="EmailStyle111"/>
    <w:rPr>
      <w:rFonts w:ascii="Arial" w:eastAsia="Arial" w:hAnsi="Arial" w:cs="Arial"/>
      <w:color w:val="auto"/>
      <w:sz w:val="16"/>
      <w:szCs w:val="16"/>
    </w:rPr>
  </w:style>
  <w:style w:type="character" w:customStyle="1" w:styleId="EmailStyle1271">
    <w:name w:val="EmailStyle127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281">
    <w:name w:val="EmailStyle1281"/>
    <w:rPr>
      <w:rFonts w:ascii="Arial" w:eastAsia="Arial" w:hAnsi="Arial" w:cs="Arial"/>
      <w:color w:val="auto"/>
      <w:sz w:val="16"/>
      <w:szCs w:val="16"/>
    </w:rPr>
  </w:style>
  <w:style w:type="character" w:customStyle="1" w:styleId="EmailStyle129">
    <w:name w:val="EmailStyle129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0">
    <w:name w:val="EmailStyle130"/>
    <w:rPr>
      <w:rFonts w:ascii="Arial" w:eastAsia="Arial" w:hAnsi="Arial" w:cs="Arial"/>
      <w:color w:val="auto"/>
      <w:sz w:val="16"/>
      <w:szCs w:val="16"/>
    </w:rPr>
  </w:style>
  <w:style w:type="character" w:customStyle="1" w:styleId="EmailStyle1311">
    <w:name w:val="EmailStyle131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21">
    <w:name w:val="EmailStyle1321"/>
    <w:rPr>
      <w:rFonts w:ascii="Arial" w:eastAsia="Arial" w:hAnsi="Arial" w:cs="Arial"/>
      <w:color w:val="auto"/>
      <w:sz w:val="16"/>
      <w:szCs w:val="16"/>
    </w:rPr>
  </w:style>
  <w:style w:type="character" w:customStyle="1" w:styleId="EmailStyle133">
    <w:name w:val="EmailStyle133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4">
    <w:name w:val="EmailStyle134"/>
    <w:rPr>
      <w:rFonts w:ascii="Arial" w:eastAsia="Arial" w:hAnsi="Arial" w:cs="Arial"/>
      <w:color w:val="auto"/>
      <w:sz w:val="16"/>
      <w:szCs w:val="16"/>
    </w:rPr>
  </w:style>
  <w:style w:type="character" w:customStyle="1" w:styleId="EmailStyle1351">
    <w:name w:val="EmailStyle135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61">
    <w:name w:val="EmailStyle1361"/>
    <w:rPr>
      <w:rFonts w:ascii="Arial" w:eastAsia="Arial" w:hAnsi="Arial" w:cs="Arial"/>
      <w:color w:val="auto"/>
      <w:sz w:val="16"/>
      <w:szCs w:val="16"/>
    </w:rPr>
  </w:style>
  <w:style w:type="character" w:customStyle="1" w:styleId="EmailStyle137">
    <w:name w:val="EmailStyle137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8">
    <w:name w:val="EmailStyle138"/>
    <w:rPr>
      <w:rFonts w:ascii="Arial" w:eastAsia="Arial" w:hAnsi="Arial" w:cs="Arial"/>
      <w:color w:val="auto"/>
      <w:sz w:val="16"/>
      <w:szCs w:val="16"/>
    </w:rPr>
  </w:style>
  <w:style w:type="character" w:customStyle="1" w:styleId="EmailStyle1391">
    <w:name w:val="EmailStyle139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01">
    <w:name w:val="EmailStyle1401"/>
    <w:rPr>
      <w:rFonts w:ascii="Arial" w:eastAsia="Arial" w:hAnsi="Arial" w:cs="Arial"/>
      <w:color w:val="auto"/>
      <w:sz w:val="16"/>
      <w:szCs w:val="16"/>
    </w:rPr>
  </w:style>
  <w:style w:type="character" w:customStyle="1" w:styleId="EmailStyle141">
    <w:name w:val="EmailStyle14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2">
    <w:name w:val="EmailStyle142"/>
    <w:rPr>
      <w:rFonts w:ascii="Arial" w:eastAsia="Arial" w:hAnsi="Arial" w:cs="Arial"/>
      <w:color w:val="auto"/>
      <w:sz w:val="16"/>
      <w:szCs w:val="16"/>
    </w:rPr>
  </w:style>
  <w:style w:type="character" w:customStyle="1" w:styleId="EmailStyle1431">
    <w:name w:val="EmailStyle143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41">
    <w:name w:val="EmailStyle1441"/>
    <w:rPr>
      <w:rFonts w:ascii="Arial" w:eastAsia="Arial" w:hAnsi="Arial" w:cs="Arial"/>
      <w:color w:val="auto"/>
      <w:sz w:val="16"/>
      <w:szCs w:val="16"/>
    </w:rPr>
  </w:style>
  <w:style w:type="character" w:customStyle="1" w:styleId="EmailStyle145">
    <w:name w:val="EmailStyle145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6">
    <w:name w:val="EmailStyle146"/>
    <w:rPr>
      <w:rFonts w:ascii="Arial" w:eastAsia="Arial" w:hAnsi="Arial" w:cs="Arial"/>
      <w:color w:val="auto"/>
      <w:sz w:val="16"/>
      <w:szCs w:val="16"/>
    </w:rPr>
  </w:style>
  <w:style w:type="character" w:customStyle="1" w:styleId="EmailStyle1471">
    <w:name w:val="EmailStyle147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81">
    <w:name w:val="EmailStyle1481"/>
    <w:rPr>
      <w:rFonts w:ascii="Arial" w:eastAsia="Arial" w:hAnsi="Arial" w:cs="Arial"/>
      <w:color w:val="auto"/>
      <w:sz w:val="16"/>
      <w:szCs w:val="16"/>
    </w:rPr>
  </w:style>
  <w:style w:type="character" w:customStyle="1" w:styleId="EmailStyle149">
    <w:name w:val="EmailStyle149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0">
    <w:name w:val="EmailStyle150"/>
    <w:rPr>
      <w:rFonts w:ascii="Arial" w:eastAsia="Arial" w:hAnsi="Arial" w:cs="Arial"/>
      <w:color w:val="auto"/>
      <w:sz w:val="16"/>
      <w:szCs w:val="16"/>
    </w:rPr>
  </w:style>
  <w:style w:type="character" w:customStyle="1" w:styleId="EmailStyle1511">
    <w:name w:val="EmailStyle151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21">
    <w:name w:val="EmailStyle1521"/>
    <w:rPr>
      <w:rFonts w:ascii="Arial" w:eastAsia="Arial" w:hAnsi="Arial" w:cs="Arial"/>
      <w:color w:val="auto"/>
      <w:sz w:val="16"/>
      <w:szCs w:val="16"/>
    </w:rPr>
  </w:style>
  <w:style w:type="character" w:customStyle="1" w:styleId="EmailStyle153">
    <w:name w:val="EmailStyle153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4">
    <w:name w:val="EmailStyle154"/>
    <w:rPr>
      <w:rFonts w:ascii="Arial" w:eastAsia="Arial" w:hAnsi="Arial" w:cs="Arial"/>
      <w:color w:val="auto"/>
      <w:sz w:val="16"/>
      <w:szCs w:val="16"/>
    </w:rPr>
  </w:style>
  <w:style w:type="character" w:customStyle="1" w:styleId="EmailStyle1551">
    <w:name w:val="EmailStyle155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61">
    <w:name w:val="EmailStyle1561"/>
    <w:rPr>
      <w:rFonts w:ascii="Arial" w:eastAsia="Arial" w:hAnsi="Arial" w:cs="Arial"/>
      <w:color w:val="auto"/>
      <w:sz w:val="16"/>
      <w:szCs w:val="16"/>
    </w:rPr>
  </w:style>
  <w:style w:type="character" w:customStyle="1" w:styleId="EmailStyle157">
    <w:name w:val="EmailStyle157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8">
    <w:name w:val="EmailStyle158"/>
    <w:rPr>
      <w:rFonts w:ascii="Arial" w:eastAsia="Arial" w:hAnsi="Arial" w:cs="Arial"/>
      <w:color w:val="auto"/>
      <w:sz w:val="16"/>
      <w:szCs w:val="16"/>
    </w:rPr>
  </w:style>
  <w:style w:type="character" w:customStyle="1" w:styleId="EmailStyle1591">
    <w:name w:val="EmailStyle159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601">
    <w:name w:val="EmailStyle1601"/>
    <w:rPr>
      <w:rFonts w:ascii="Arial" w:eastAsia="Arial" w:hAnsi="Arial" w:cs="Arial"/>
      <w:color w:val="auto"/>
      <w:sz w:val="16"/>
      <w:szCs w:val="16"/>
    </w:rPr>
  </w:style>
  <w:style w:type="character" w:customStyle="1" w:styleId="EmailStyle161">
    <w:name w:val="EmailStyle16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62">
    <w:name w:val="EmailStyle162"/>
    <w:rPr>
      <w:rFonts w:ascii="Arial" w:eastAsia="Arial" w:hAnsi="Arial" w:cs="Arial"/>
      <w:color w:val="auto"/>
      <w:sz w:val="16"/>
      <w:szCs w:val="16"/>
    </w:rPr>
  </w:style>
  <w:style w:type="character" w:customStyle="1" w:styleId="EmailStyle1631">
    <w:name w:val="EmailStyle163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641">
    <w:name w:val="EmailStyle1641"/>
    <w:rPr>
      <w:rFonts w:ascii="Arial" w:eastAsia="Arial" w:hAnsi="Arial" w:cs="Arial"/>
      <w:color w:val="auto"/>
      <w:sz w:val="16"/>
      <w:szCs w:val="16"/>
    </w:rPr>
  </w:style>
  <w:style w:type="character" w:customStyle="1" w:styleId="EmailStyle165">
    <w:name w:val="EmailStyle165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66">
    <w:name w:val="EmailStyle166"/>
    <w:rPr>
      <w:rFonts w:ascii="Arial" w:eastAsia="Arial" w:hAnsi="Arial" w:cs="Arial"/>
      <w:color w:val="auto"/>
      <w:sz w:val="16"/>
      <w:szCs w:val="16"/>
    </w:rPr>
  </w:style>
  <w:style w:type="paragraph" w:customStyle="1" w:styleId="RedTxt">
    <w:name w:val="RedTxt"/>
    <w:basedOn w:val="Normal"/>
    <w:uiPriority w:val="99"/>
    <w:rsid w:val="0002731D"/>
    <w:pPr>
      <w:keepLines/>
      <w:suppressAutoHyphens w:val="0"/>
      <w:autoSpaceDE w:val="0"/>
      <w:adjustRightInd w:val="0"/>
      <w:textAlignment w:val="auto"/>
    </w:pPr>
    <w:rPr>
      <w:rFonts w:eastAsiaTheme="minorEastAsia"/>
      <w:sz w:val="18"/>
      <w:szCs w:val="18"/>
    </w:rPr>
  </w:style>
  <w:style w:type="paragraph" w:styleId="Paragraphedeliste">
    <w:name w:val="List Paragraph"/>
    <w:basedOn w:val="Normal"/>
    <w:rsid w:val="00022947"/>
    <w:pPr>
      <w:ind w:left="720"/>
    </w:pPr>
    <w:rPr>
      <w:rFonts w:eastAsia="Calibri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dexLink">
    <w:name w:val="Index Link"/>
  </w:style>
  <w:style w:type="numbering" w:customStyle="1" w:styleId="LFO1">
    <w:name w:val="LFO1"/>
    <w:basedOn w:val="Aucuneliste"/>
    <w:pPr>
      <w:numPr>
        <w:numId w:val="2"/>
      </w:numPr>
    </w:pPr>
  </w:style>
  <w:style w:type="numbering" w:customStyle="1" w:styleId="LFO5">
    <w:name w:val="LFO5"/>
    <w:basedOn w:val="Aucuneliste"/>
    <w:pPr>
      <w:numPr>
        <w:numId w:val="3"/>
      </w:numPr>
    </w:pPr>
  </w:style>
  <w:style w:type="numbering" w:customStyle="1" w:styleId="LFO6">
    <w:name w:val="LFO6"/>
    <w:basedOn w:val="Aucuneliste"/>
    <w:pPr>
      <w:numPr>
        <w:numId w:val="4"/>
      </w:numPr>
    </w:pPr>
  </w:style>
  <w:style w:type="numbering" w:customStyle="1" w:styleId="LFO21">
    <w:name w:val="LFO21"/>
    <w:basedOn w:val="Aucuneliste"/>
    <w:pPr>
      <w:numPr>
        <w:numId w:val="5"/>
      </w:numPr>
    </w:pPr>
  </w:style>
  <w:style w:type="numbering" w:customStyle="1" w:styleId="LFO22">
    <w:name w:val="LFO22"/>
    <w:basedOn w:val="Aucuneliste"/>
    <w:pPr>
      <w:numPr>
        <w:numId w:val="6"/>
      </w:numPr>
    </w:pPr>
  </w:style>
  <w:style w:type="numbering" w:customStyle="1" w:styleId="LFO23">
    <w:name w:val="LFO23"/>
    <w:basedOn w:val="Aucuneliste"/>
    <w:pPr>
      <w:numPr>
        <w:numId w:val="7"/>
      </w:numPr>
    </w:pPr>
  </w:style>
  <w:style w:type="numbering" w:customStyle="1" w:styleId="LFO24">
    <w:name w:val="LFO24"/>
    <w:basedOn w:val="Aucuneliste"/>
    <w:pPr>
      <w:numPr>
        <w:numId w:val="8"/>
      </w:numPr>
    </w:pPr>
  </w:style>
  <w:style w:type="paragraph" w:customStyle="1" w:styleId="Texte0">
    <w:name w:val="Texte"/>
    <w:basedOn w:val="Paragraphedeliste"/>
    <w:qFormat/>
    <w:rsid w:val="00961F66"/>
    <w:pPr>
      <w:widowControl/>
      <w:suppressAutoHyphens w:val="0"/>
      <w:autoSpaceDN/>
      <w:spacing w:after="200" w:line="276" w:lineRule="auto"/>
      <w:contextualSpacing/>
      <w:jc w:val="right"/>
      <w:textAlignment w:val="auto"/>
    </w:pPr>
    <w:rPr>
      <w:rFonts w:asciiTheme="majorHAnsi" w:eastAsiaTheme="minorEastAsia" w:hAnsiTheme="majorHAnsi" w:cstheme="minorBidi"/>
      <w:b/>
      <w:bCs/>
      <w:i/>
      <w:color w:val="000000" w:themeColor="text1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ev13944322976936323987.odt\lia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EEBA0A139044591B3B925CAC1B187" ma:contentTypeVersion="18" ma:contentTypeDescription="Crée un document." ma:contentTypeScope="" ma:versionID="659d000bbd9cf848a6beb9b9df6e3058">
  <xsd:schema xmlns:xsd="http://www.w3.org/2001/XMLSchema" xmlns:xs="http://www.w3.org/2001/XMLSchema" xmlns:p="http://schemas.microsoft.com/office/2006/metadata/properties" xmlns:ns1="http://schemas.microsoft.com/sharepoint/v3" xmlns:ns2="520506ea-e64a-4d5f-9fcd-3b2ba842eb5b" xmlns:ns3="9f4ae00d-af2a-41ba-9165-5a31ee67bc6f" targetNamespace="http://schemas.microsoft.com/office/2006/metadata/properties" ma:root="true" ma:fieldsID="ecfef0ee68383e45517a2e17ce9a5ca2" ns1:_="" ns2:_="" ns3:_="">
    <xsd:import namespace="http://schemas.microsoft.com/sharepoint/v3"/>
    <xsd:import namespace="520506ea-e64a-4d5f-9fcd-3b2ba842eb5b"/>
    <xsd:import namespace="9f4ae00d-af2a-41ba-9165-5a31ee67bc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riétés de la stratégie de conformité unifiée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tion d’interface utilisateur de la stratégie de conformité unifié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6ea-e64a-4d5f-9fcd-3b2ba842eb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alises d’images" ma:readOnly="false" ma:fieldId="{5cf76f15-5ced-4ddc-b409-7134ff3c332f}" ma:taxonomyMulti="true" ma:sspId="6dcd09f6-766f-43d4-859a-b4941dfa9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ae00d-af2a-41ba-9165-5a31ee67bc6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d5e98f-7b52-4af2-ac33-626fe671e8fa}" ma:internalName="TaxCatchAll" ma:showField="CatchAllData" ma:web="9f4ae00d-af2a-41ba-9165-5a31ee67bc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520506ea-e64a-4d5f-9fcd-3b2ba842eb5b">
      <Terms xmlns="http://schemas.microsoft.com/office/infopath/2007/PartnerControls"/>
    </lcf76f155ced4ddcb4097134ff3c332f>
    <TaxCatchAll xmlns="9f4ae00d-af2a-41ba-9165-5a31ee67bc6f" xsi:nil="true"/>
    <SharedWithUsers xmlns="9f4ae00d-af2a-41ba-9165-5a31ee67bc6f">
      <UserInfo>
        <DisplayName/>
        <AccountId xsi:nil="true"/>
        <AccountType/>
      </UserInfo>
    </SharedWithUsers>
    <MediaLengthInSeconds xmlns="520506ea-e64a-4d5f-9fcd-3b2ba842eb5b" xsi:nil="true"/>
  </documentManagement>
</p:properties>
</file>

<file path=customXml/itemProps1.xml><?xml version="1.0" encoding="utf-8"?>
<ds:datastoreItem xmlns:ds="http://schemas.openxmlformats.org/officeDocument/2006/customXml" ds:itemID="{369C64F7-1BDB-4318-8F58-274C383C2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0506ea-e64a-4d5f-9fcd-3b2ba842eb5b"/>
    <ds:schemaRef ds:uri="9f4ae00d-af2a-41ba-9165-5a31ee67bc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91F1F3-E40A-4A6A-B7F0-E058E6CA2D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BE8B9F-3A7E-45EE-A9CD-AC2EC9C206D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20506ea-e64a-4d5f-9fcd-3b2ba842eb5b"/>
    <ds:schemaRef ds:uri="9f4ae00d-af2a-41ba-9165-5a31ee67bc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lia.dot</Template>
  <TotalTime>2</TotalTime>
  <Pages>7</Pages>
  <Words>1610</Words>
  <Characters>8861</Characters>
  <Application>Microsoft Office Word</Application>
  <DocSecurity>0</DocSecurity>
  <Lines>73</Lines>
  <Paragraphs>20</Paragraphs>
  <ScaleCrop>false</ScaleCrop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&gt;&gt;&gt; Debut du paragraphe</dc:title>
  <dc:subject/>
  <dc:creator>Patrick MORERE</dc:creator>
  <dc:description/>
  <cp:lastModifiedBy>THOMAS Ingrid</cp:lastModifiedBy>
  <cp:revision>3</cp:revision>
  <dcterms:created xsi:type="dcterms:W3CDTF">2026-09-17T12:20:00Z</dcterms:created>
  <dcterms:modified xsi:type="dcterms:W3CDTF">2026-09-17T12:21:00Z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lication">
    <vt:lpwstr>AD2E</vt:lpwstr>
  </property>
  <property fmtid="{D5CDD505-2E9C-101B-9397-08002B2CF9AE}" pid="3" name="CheminDoctype">
    <vt:lpwstr>C:\Users\DAC\AppData\Local\Temp</vt:lpwstr>
  </property>
  <property fmtid="{D5CDD505-2E9C-101B-9397-08002B2CF9AE}" pid="4" name="DernierElement">
    <vt:lpwstr/>
  </property>
  <property fmtid="{D5CDD505-2E9C-101B-9397-08002B2CF9AE}" pid="5" name="ElementContenant">
    <vt:lpwstr>GroupementDeCommandes</vt:lpwstr>
  </property>
  <property fmtid="{D5CDD505-2E9C-101B-9397-08002B2CF9AE}" pid="6" name="ElementPrecedent">
    <vt:lpwstr/>
  </property>
  <property fmtid="{D5CDD505-2E9C-101B-9397-08002B2CF9AE}" pid="7" name="IdentifiantEdition">
    <vt:lpwstr>AC_AE_COM</vt:lpwstr>
  </property>
  <property fmtid="{D5CDD505-2E9C-101B-9397-08002B2CF9AE}" pid="8" name="NomSegment">
    <vt:lpwstr>AC_MOE_AE_Montant</vt:lpwstr>
  </property>
  <property fmtid="{D5CDD505-2E9C-101B-9397-08002B2CF9AE}" pid="9" name="NouveauElement">
    <vt:lpwstr>ElementsComplementaires</vt:lpwstr>
  </property>
  <property fmtid="{D5CDD505-2E9C-101B-9397-08002B2CF9AE}" pid="10" name="ResultatCommande">
    <vt:lpwstr>Ok</vt:lpwstr>
  </property>
  <property fmtid="{D5CDD505-2E9C-101B-9397-08002B2CF9AE}" pid="11" name="ContentTypeId">
    <vt:lpwstr>0x010100537EEBA0A139044591B3B925CAC1B187</vt:lpwstr>
  </property>
  <property fmtid="{D5CDD505-2E9C-101B-9397-08002B2CF9AE}" pid="12" name="MediaServiceImageTags">
    <vt:lpwstr/>
  </property>
  <property fmtid="{D5CDD505-2E9C-101B-9397-08002B2CF9AE}" pid="13" name="MSIP_Label_fc12001c-58d3-400a-ba23-806de159e59f_Enabled">
    <vt:lpwstr>true</vt:lpwstr>
  </property>
  <property fmtid="{D5CDD505-2E9C-101B-9397-08002B2CF9AE}" pid="14" name="MSIP_Label_fc12001c-58d3-400a-ba23-806de159e59f_SetDate">
    <vt:lpwstr>2024-04-26T13:00:10Z</vt:lpwstr>
  </property>
  <property fmtid="{D5CDD505-2E9C-101B-9397-08002B2CF9AE}" pid="15" name="MSIP_Label_fc12001c-58d3-400a-ba23-806de159e59f_Method">
    <vt:lpwstr>Standard</vt:lpwstr>
  </property>
  <property fmtid="{D5CDD505-2E9C-101B-9397-08002B2CF9AE}" pid="16" name="MSIP_Label_fc12001c-58d3-400a-ba23-806de159e59f_Name">
    <vt:lpwstr>Interne ARRG</vt:lpwstr>
  </property>
  <property fmtid="{D5CDD505-2E9C-101B-9397-08002B2CF9AE}" pid="17" name="MSIP_Label_fc12001c-58d3-400a-ba23-806de159e59f_SiteId">
    <vt:lpwstr>0d7492b1-e30f-4db5-b43a-0e3df8b5a459</vt:lpwstr>
  </property>
  <property fmtid="{D5CDD505-2E9C-101B-9397-08002B2CF9AE}" pid="18" name="MSIP_Label_fc12001c-58d3-400a-ba23-806de159e59f_ActionId">
    <vt:lpwstr>91dac552-0127-45f4-832c-be1d21f7f0f6</vt:lpwstr>
  </property>
  <property fmtid="{D5CDD505-2E9C-101B-9397-08002B2CF9AE}" pid="19" name="MSIP_Label_fc12001c-58d3-400a-ba23-806de159e59f_ContentBits">
    <vt:lpwstr>0</vt:lpwstr>
  </property>
  <property fmtid="{D5CDD505-2E9C-101B-9397-08002B2CF9AE}" pid="20" name="Order">
    <vt:r8>141112800</vt:r8>
  </property>
  <property fmtid="{D5CDD505-2E9C-101B-9397-08002B2CF9AE}" pid="21" name="xd_ProgID">
    <vt:lpwstr/>
  </property>
  <property fmtid="{D5CDD505-2E9C-101B-9397-08002B2CF9AE}" pid="22" name="ComplianceAssetId">
    <vt:lpwstr/>
  </property>
  <property fmtid="{D5CDD505-2E9C-101B-9397-08002B2CF9AE}" pid="23" name="TemplateUrl">
    <vt:lpwstr/>
  </property>
  <property fmtid="{D5CDD505-2E9C-101B-9397-08002B2CF9AE}" pid="24" name="_ExtendedDescription">
    <vt:lpwstr/>
  </property>
  <property fmtid="{D5CDD505-2E9C-101B-9397-08002B2CF9AE}" pid="25" name="TriggerFlowInfo">
    <vt:lpwstr/>
  </property>
  <property fmtid="{D5CDD505-2E9C-101B-9397-08002B2CF9AE}" pid="26" name="xd_Signature">
    <vt:bool>false</vt:bool>
  </property>
</Properties>
</file>